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80" w:rsidRDefault="00352A80" w:rsidP="00352A80">
      <w:pPr>
        <w:spacing w:before="0" w:after="0" w:line="360" w:lineRule="auto"/>
        <w:ind w:left="0" w:firstLine="547"/>
        <w:jc w:val="center"/>
        <w:rPr>
          <w:rFonts w:ascii="GHEA Grapalat" w:hAnsi="GHEA Grapalat"/>
          <w:b/>
          <w:sz w:val="24"/>
          <w:szCs w:val="24"/>
          <w:lang w:val="hy-AM"/>
        </w:rPr>
      </w:pPr>
      <w:r>
        <w:rPr>
          <w:rFonts w:ascii="GHEA Grapalat" w:hAnsi="GHEA Grapalat"/>
          <w:b/>
          <w:sz w:val="24"/>
          <w:szCs w:val="24"/>
          <w:lang w:val="hy-AM"/>
        </w:rPr>
        <w:t>ԱՄՓՈՓ ՏԵՂԵԿԱՆՔ</w:t>
      </w:r>
    </w:p>
    <w:p w:rsidR="00352A80" w:rsidRDefault="00352A80" w:rsidP="00352A80">
      <w:pPr>
        <w:spacing w:before="0" w:after="0" w:line="360" w:lineRule="auto"/>
        <w:ind w:left="0" w:firstLine="547"/>
        <w:jc w:val="center"/>
        <w:rPr>
          <w:rFonts w:ascii="GHEA Grapalat" w:hAnsi="GHEA Grapalat"/>
          <w:b/>
          <w:sz w:val="24"/>
          <w:szCs w:val="24"/>
          <w:lang w:val="hy-AM"/>
        </w:rPr>
      </w:pPr>
      <w:r>
        <w:rPr>
          <w:rFonts w:ascii="GHEA Grapalat" w:hAnsi="GHEA Grapalat"/>
          <w:b/>
          <w:sz w:val="24"/>
          <w:szCs w:val="24"/>
          <w:lang w:val="hy-AM"/>
        </w:rPr>
        <w:t>2019 ԹՎԱԿԱՆԻ ԸՆԹԱՑՔՈՒՄ ՀՀ ՖԻՆԱՆՍՆԵՐԻ ՆԱԽԱՐԱՐՈՒԹՅԱՆ ԿՈՂՄԻՑ ԻՐԱԿԱՆԱՑՎԱԾ ՀԻՄՆԱԿԱՆ ԱՇԽԱՏԱՆՔՆԵՐԻ ՎԵՐԱԲԵՐՅԱԼ</w:t>
      </w:r>
    </w:p>
    <w:p w:rsidR="00352A80" w:rsidRDefault="00352A80" w:rsidP="00352A80">
      <w:pPr>
        <w:pStyle w:val="ListParagraph"/>
        <w:spacing w:after="0"/>
        <w:ind w:left="1260"/>
        <w:jc w:val="both"/>
        <w:rPr>
          <w:rFonts w:ascii="GHEA Grapalat" w:hAnsi="GHEA Grapalat"/>
          <w:b/>
          <w:sz w:val="24"/>
          <w:szCs w:val="24"/>
        </w:rPr>
      </w:pPr>
    </w:p>
    <w:p w:rsidR="00352A80" w:rsidRDefault="00352A80" w:rsidP="00352A80">
      <w:pPr>
        <w:pStyle w:val="ListParagraph"/>
        <w:spacing w:after="0"/>
        <w:ind w:left="1260"/>
        <w:jc w:val="both"/>
        <w:rPr>
          <w:rFonts w:ascii="GHEA Grapalat" w:hAnsi="GHEA Grapalat"/>
          <w:b/>
          <w:sz w:val="24"/>
          <w:szCs w:val="24"/>
        </w:rPr>
      </w:pPr>
    </w:p>
    <w:p w:rsidR="00352A80" w:rsidRPr="00352A80" w:rsidRDefault="00352A80" w:rsidP="00352A80">
      <w:pPr>
        <w:pStyle w:val="ListParagraph"/>
        <w:numPr>
          <w:ilvl w:val="0"/>
          <w:numId w:val="29"/>
        </w:numPr>
        <w:spacing w:after="0"/>
        <w:jc w:val="both"/>
        <w:rPr>
          <w:rFonts w:ascii="GHEA Grapalat" w:hAnsi="GHEA Grapalat"/>
          <w:b/>
          <w:sz w:val="24"/>
          <w:szCs w:val="24"/>
        </w:rPr>
      </w:pPr>
      <w:r w:rsidRPr="00352A80">
        <w:rPr>
          <w:rFonts w:ascii="GHEA Grapalat" w:hAnsi="GHEA Grapalat"/>
          <w:b/>
          <w:sz w:val="24"/>
          <w:szCs w:val="24"/>
        </w:rPr>
        <w:t>Հանրային ֆինանսների կառավարման ոլորտ</w:t>
      </w:r>
    </w:p>
    <w:p w:rsidR="00352A80" w:rsidRPr="00312B54" w:rsidRDefault="00352A80" w:rsidP="00352A80">
      <w:pPr>
        <w:spacing w:after="0"/>
        <w:ind w:left="0" w:firstLine="540"/>
        <w:jc w:val="both"/>
        <w:rPr>
          <w:rFonts w:ascii="GHEA Grapalat" w:hAnsi="GHEA Grapalat" w:cs="Sylfaen"/>
          <w:sz w:val="24"/>
          <w:szCs w:val="24"/>
          <w:lang w:val="hy-AM"/>
        </w:rPr>
      </w:pPr>
      <w:r w:rsidRPr="00312B54">
        <w:rPr>
          <w:rFonts w:ascii="GHEA Grapalat" w:hAnsi="GHEA Grapalat"/>
          <w:sz w:val="24"/>
          <w:szCs w:val="24"/>
          <w:lang w:val="hy-AM" w:eastAsia="ru-RU"/>
        </w:rPr>
        <w:t>ՀՀ կառավարության 16</w:t>
      </w:r>
      <w:r w:rsidRPr="00312B54">
        <w:rPr>
          <w:rFonts w:ascii="Cambria Math" w:hAnsi="Cambria Math" w:cs="Cambria Math"/>
          <w:sz w:val="24"/>
          <w:szCs w:val="24"/>
          <w:lang w:val="hy-AM" w:eastAsia="ru-RU"/>
        </w:rPr>
        <w:t>․</w:t>
      </w:r>
      <w:r w:rsidRPr="00312B54">
        <w:rPr>
          <w:rFonts w:ascii="GHEA Grapalat" w:hAnsi="GHEA Grapalat"/>
          <w:sz w:val="24"/>
          <w:szCs w:val="24"/>
          <w:lang w:val="hy-AM" w:eastAsia="ru-RU"/>
        </w:rPr>
        <w:t>05</w:t>
      </w:r>
      <w:r w:rsidRPr="00312B54">
        <w:rPr>
          <w:rFonts w:ascii="Cambria Math" w:hAnsi="Cambria Math" w:cs="Cambria Math"/>
          <w:sz w:val="24"/>
          <w:szCs w:val="24"/>
          <w:lang w:val="hy-AM" w:eastAsia="ru-RU"/>
        </w:rPr>
        <w:t>․</w:t>
      </w:r>
      <w:r w:rsidRPr="00312B54">
        <w:rPr>
          <w:rFonts w:ascii="GHEA Grapalat" w:hAnsi="GHEA Grapalat"/>
          <w:sz w:val="24"/>
          <w:szCs w:val="24"/>
          <w:lang w:val="hy-AM" w:eastAsia="ru-RU"/>
        </w:rPr>
        <w:t>2019թ</w:t>
      </w:r>
      <w:r w:rsidRPr="00312B54">
        <w:rPr>
          <w:rFonts w:ascii="Cambria Math" w:hAnsi="Cambria Math" w:cs="Cambria Math"/>
          <w:sz w:val="24"/>
          <w:szCs w:val="24"/>
          <w:lang w:val="hy-AM" w:eastAsia="ru-RU"/>
        </w:rPr>
        <w:t>․</w:t>
      </w:r>
      <w:r w:rsidRPr="00312B54">
        <w:rPr>
          <w:rFonts w:ascii="GHEA Grapalat" w:hAnsi="GHEA Grapalat"/>
          <w:sz w:val="24"/>
          <w:szCs w:val="24"/>
          <w:lang w:val="hy-AM" w:eastAsia="ru-RU"/>
        </w:rPr>
        <w:t xml:space="preserve"> N 650-Լ որոշման </w:t>
      </w:r>
      <w:r w:rsidRPr="00312B54">
        <w:rPr>
          <w:rFonts w:ascii="GHEA Grapalat" w:eastAsia="Times New Roman" w:hAnsi="GHEA Grapalat"/>
          <w:sz w:val="24"/>
          <w:szCs w:val="24"/>
          <w:lang w:val="hy-AM" w:eastAsia="ru-RU"/>
        </w:rPr>
        <w:t>1-ին հավելվածով հաստատված ՀՀ կառավարության 2019-2023 թվականների գործունեության միջոցառումների ծրագրի կատարումն ապահովող միջոցառումների ցանկի 321</w:t>
      </w:r>
      <w:r w:rsidRPr="00312B54">
        <w:rPr>
          <w:rFonts w:ascii="Cambria Math" w:eastAsia="Times New Roman" w:hAnsi="Cambria Math" w:cs="Cambria Math"/>
          <w:sz w:val="24"/>
          <w:szCs w:val="24"/>
          <w:lang w:val="hy-AM" w:eastAsia="ru-RU"/>
        </w:rPr>
        <w:t>․</w:t>
      </w:r>
      <w:r w:rsidRPr="00312B54">
        <w:rPr>
          <w:rFonts w:ascii="GHEA Grapalat" w:eastAsia="Times New Roman" w:hAnsi="GHEA Grapalat"/>
          <w:sz w:val="24"/>
          <w:szCs w:val="24"/>
          <w:lang w:val="hy-AM" w:eastAsia="ru-RU"/>
        </w:rPr>
        <w:t xml:space="preserve">1 կետին համապատասխան՝ մշակվել է Պետական ֆինանսերի կառավարման համակարգի բարեփոխումների </w:t>
      </w:r>
      <w:r w:rsidRPr="00312B54">
        <w:rPr>
          <w:rFonts w:ascii="GHEA Grapalat" w:hAnsi="GHEA Grapalat" w:cs="Sylfaen"/>
          <w:sz w:val="24"/>
          <w:szCs w:val="24"/>
          <w:lang w:val="hy-AM"/>
        </w:rPr>
        <w:t xml:space="preserve">(ՊՖԿՀԲ) ռազմավարության և ՊՖԿՀԲ 2019-2023 թվականների գործողությունների ծրագրի նախագիծ, որը հաստատվել է </w:t>
      </w:r>
      <w:r w:rsidRPr="00312B54">
        <w:rPr>
          <w:rFonts w:ascii="GHEA Grapalat" w:hAnsi="GHEA Grapalat"/>
          <w:sz w:val="24"/>
          <w:szCs w:val="24"/>
          <w:lang w:val="hy-AM" w:eastAsia="x-none"/>
        </w:rPr>
        <w:t xml:space="preserve">ՀՀ կառավարության 2019 թվականի նոյեմբերի 28-ի թիվ 1716-Լ </w:t>
      </w:r>
      <w:r w:rsidRPr="00312B54">
        <w:rPr>
          <w:rFonts w:ascii="GHEA Grapalat" w:hAnsi="GHEA Grapalat" w:cs="Sylfaen"/>
          <w:sz w:val="24"/>
          <w:szCs w:val="24"/>
          <w:lang w:val="hy-AM"/>
        </w:rPr>
        <w:t xml:space="preserve">որոշմամբ: </w:t>
      </w:r>
    </w:p>
    <w:p w:rsidR="00352A80" w:rsidRDefault="00352A80" w:rsidP="00352A80">
      <w:pPr>
        <w:pStyle w:val="ListParagraph"/>
        <w:tabs>
          <w:tab w:val="left" w:pos="1080"/>
        </w:tabs>
        <w:spacing w:after="0"/>
        <w:ind w:left="1260"/>
        <w:jc w:val="both"/>
        <w:rPr>
          <w:rFonts w:ascii="GHEA Grapalat" w:hAnsi="GHEA Grapalat"/>
          <w:b/>
          <w:sz w:val="24"/>
          <w:szCs w:val="24"/>
        </w:rPr>
      </w:pPr>
    </w:p>
    <w:p w:rsidR="00352A80" w:rsidRPr="00352A80" w:rsidRDefault="00352A80" w:rsidP="00352A80">
      <w:pPr>
        <w:pStyle w:val="ListParagraph"/>
        <w:numPr>
          <w:ilvl w:val="0"/>
          <w:numId w:val="29"/>
        </w:numPr>
        <w:tabs>
          <w:tab w:val="left" w:pos="1080"/>
        </w:tabs>
        <w:spacing w:after="0"/>
        <w:jc w:val="both"/>
        <w:rPr>
          <w:rFonts w:ascii="GHEA Grapalat" w:hAnsi="GHEA Grapalat"/>
          <w:b/>
          <w:sz w:val="24"/>
          <w:szCs w:val="24"/>
        </w:rPr>
      </w:pPr>
      <w:r w:rsidRPr="00352A80">
        <w:rPr>
          <w:rFonts w:ascii="GHEA Grapalat" w:hAnsi="GHEA Grapalat"/>
          <w:b/>
          <w:sz w:val="24"/>
          <w:szCs w:val="24"/>
        </w:rPr>
        <w:t>Բյուջետային գործընթացի պլանավորման ոլորտ</w:t>
      </w:r>
    </w:p>
    <w:p w:rsidR="00352A80" w:rsidRPr="00312B54" w:rsidRDefault="00352A80" w:rsidP="00352A80">
      <w:pPr>
        <w:numPr>
          <w:ilvl w:val="0"/>
          <w:numId w:val="5"/>
        </w:numPr>
        <w:tabs>
          <w:tab w:val="left" w:pos="567"/>
        </w:tabs>
        <w:spacing w:before="0" w:after="0"/>
        <w:ind w:left="0" w:right="-2" w:firstLine="540"/>
        <w:jc w:val="both"/>
        <w:rPr>
          <w:rFonts w:ascii="GHEA Grapalat" w:hAnsi="GHEA Grapalat" w:cs="Arial"/>
          <w:sz w:val="24"/>
          <w:szCs w:val="24"/>
          <w:lang w:val="hy-AM"/>
        </w:rPr>
      </w:pPr>
      <w:r w:rsidRPr="00312B54">
        <w:rPr>
          <w:rFonts w:ascii="GHEA Grapalat" w:hAnsi="GHEA Grapalat" w:cs="Arial"/>
          <w:sz w:val="24"/>
          <w:szCs w:val="24"/>
          <w:lang w:val="hy-AM"/>
        </w:rPr>
        <w:t xml:space="preserve"> Կազմվել է ՀՀ 2020-2022 թվականների պետական միջնաժամկետ ծախսերի ծրագ</w:t>
      </w:r>
      <w:r w:rsidRPr="00312B54">
        <w:rPr>
          <w:rFonts w:ascii="GHEA Grapalat" w:hAnsi="GHEA Grapalat" w:cs="Arial"/>
          <w:sz w:val="24"/>
          <w:szCs w:val="24"/>
          <w:lang w:val="hy-AM"/>
        </w:rPr>
        <w:softHyphen/>
        <w:t>րի նախագիծը, որը հաստատվել է ՀՀ կառավարության 2019 թ. հուլիսի 10-ի N 900-Ն որոշ</w:t>
      </w:r>
      <w:r w:rsidRPr="00312B54">
        <w:rPr>
          <w:rFonts w:ascii="GHEA Grapalat" w:hAnsi="GHEA Grapalat" w:cs="Arial"/>
          <w:sz w:val="24"/>
          <w:szCs w:val="24"/>
          <w:lang w:val="hy-AM"/>
        </w:rPr>
        <w:softHyphen/>
        <w:t>մամբ: Այն կառավարության համար հնարավորություն է ընձեռել կառա</w:t>
      </w:r>
      <w:r w:rsidRPr="00312B54">
        <w:rPr>
          <w:rFonts w:ascii="GHEA Grapalat" w:hAnsi="GHEA Grapalat" w:cs="Arial"/>
          <w:sz w:val="24"/>
          <w:szCs w:val="24"/>
          <w:lang w:val="hy-AM"/>
        </w:rPr>
        <w:softHyphen/>
        <w:t>վարելու պետա</w:t>
      </w:r>
      <w:r w:rsidRPr="00312B54">
        <w:rPr>
          <w:rFonts w:ascii="GHEA Grapalat" w:hAnsi="GHEA Grapalat" w:cs="Arial"/>
          <w:sz w:val="24"/>
          <w:szCs w:val="24"/>
          <w:lang w:val="hy-AM"/>
        </w:rPr>
        <w:softHyphen/>
        <w:t>կան հատվածի ֆինանսական ռե</w:t>
      </w:r>
      <w:r w:rsidRPr="00312B54">
        <w:rPr>
          <w:rFonts w:ascii="GHEA Grapalat" w:hAnsi="GHEA Grapalat" w:cs="Arial"/>
          <w:sz w:val="24"/>
          <w:szCs w:val="24"/>
          <w:lang w:val="hy-AM"/>
        </w:rPr>
        <w:softHyphen/>
        <w:t>սուրսներն իր միջ</w:t>
      </w:r>
      <w:r w:rsidRPr="00312B54">
        <w:rPr>
          <w:rFonts w:ascii="GHEA Grapalat" w:hAnsi="GHEA Grapalat" w:cs="Arial"/>
          <w:sz w:val="24"/>
          <w:szCs w:val="24"/>
          <w:lang w:val="hy-AM"/>
        </w:rPr>
        <w:softHyphen/>
        <w:t>նա</w:t>
      </w:r>
      <w:r w:rsidRPr="00312B54">
        <w:rPr>
          <w:rFonts w:ascii="GHEA Grapalat" w:hAnsi="GHEA Grapalat" w:cs="Arial"/>
          <w:sz w:val="24"/>
          <w:szCs w:val="24"/>
          <w:lang w:val="hy-AM"/>
        </w:rPr>
        <w:softHyphen/>
        <w:t>ժամ</w:t>
      </w:r>
      <w:r w:rsidRPr="00312B54">
        <w:rPr>
          <w:rFonts w:ascii="GHEA Grapalat" w:hAnsi="GHEA Grapalat" w:cs="Arial"/>
          <w:sz w:val="24"/>
          <w:szCs w:val="24"/>
          <w:lang w:val="hy-AM"/>
        </w:rPr>
        <w:softHyphen/>
      </w:r>
      <w:r w:rsidRPr="00312B54">
        <w:rPr>
          <w:rFonts w:ascii="GHEA Grapalat" w:hAnsi="GHEA Grapalat" w:cs="Arial"/>
          <w:sz w:val="24"/>
          <w:szCs w:val="24"/>
          <w:lang w:val="hy-AM"/>
        </w:rPr>
        <w:softHyphen/>
        <w:t>կետ հար</w:t>
      </w:r>
      <w:r w:rsidRPr="00312B54">
        <w:rPr>
          <w:rFonts w:ascii="GHEA Grapalat" w:hAnsi="GHEA Grapalat" w:cs="Arial"/>
          <w:sz w:val="24"/>
          <w:szCs w:val="24"/>
          <w:lang w:val="hy-AM"/>
        </w:rPr>
        <w:softHyphen/>
        <w:t>կաբյուջետային նպա</w:t>
      </w:r>
      <w:r w:rsidRPr="00312B54">
        <w:rPr>
          <w:rFonts w:ascii="GHEA Grapalat" w:hAnsi="GHEA Grapalat" w:cs="Arial"/>
          <w:sz w:val="24"/>
          <w:szCs w:val="24"/>
          <w:lang w:val="hy-AM"/>
        </w:rPr>
        <w:softHyphen/>
        <w:t>տակ</w:t>
      </w:r>
      <w:r w:rsidRPr="00312B54">
        <w:rPr>
          <w:rFonts w:ascii="GHEA Grapalat" w:hAnsi="GHEA Grapalat" w:cs="Arial"/>
          <w:sz w:val="24"/>
          <w:szCs w:val="24"/>
          <w:lang w:val="hy-AM"/>
        </w:rPr>
        <w:softHyphen/>
        <w:t>ներին և քաղաքականության գե</w:t>
      </w:r>
      <w:r w:rsidRPr="00312B54">
        <w:rPr>
          <w:rFonts w:ascii="GHEA Grapalat" w:hAnsi="GHEA Grapalat" w:cs="Arial"/>
          <w:sz w:val="24"/>
          <w:szCs w:val="24"/>
          <w:lang w:val="hy-AM"/>
        </w:rPr>
        <w:softHyphen/>
        <w:t>րա</w:t>
      </w:r>
      <w:r w:rsidRPr="00312B54">
        <w:rPr>
          <w:rFonts w:ascii="GHEA Grapalat" w:hAnsi="GHEA Grapalat" w:cs="Arial"/>
          <w:sz w:val="24"/>
          <w:szCs w:val="24"/>
          <w:lang w:val="hy-AM"/>
        </w:rPr>
        <w:softHyphen/>
        <w:t>կայություններին համա</w:t>
      </w:r>
      <w:r w:rsidRPr="00312B54">
        <w:rPr>
          <w:rFonts w:ascii="GHEA Grapalat" w:hAnsi="GHEA Grapalat" w:cs="Arial"/>
          <w:sz w:val="24"/>
          <w:szCs w:val="24"/>
          <w:lang w:val="hy-AM"/>
        </w:rPr>
        <w:softHyphen/>
        <w:t>պա</w:t>
      </w:r>
      <w:r w:rsidRPr="00312B54">
        <w:rPr>
          <w:rFonts w:ascii="GHEA Grapalat" w:hAnsi="GHEA Grapalat" w:cs="Arial"/>
          <w:sz w:val="24"/>
          <w:szCs w:val="24"/>
          <w:lang w:val="hy-AM"/>
        </w:rPr>
        <w:softHyphen/>
        <w:t>տաս</w:t>
      </w:r>
      <w:r w:rsidRPr="00312B54">
        <w:rPr>
          <w:rFonts w:ascii="GHEA Grapalat" w:hAnsi="GHEA Grapalat" w:cs="Arial"/>
          <w:sz w:val="24"/>
          <w:szCs w:val="24"/>
          <w:lang w:val="hy-AM"/>
        </w:rPr>
        <w:softHyphen/>
        <w:t xml:space="preserve">խան: </w:t>
      </w:r>
    </w:p>
    <w:p w:rsidR="00352A80" w:rsidRPr="00312B54" w:rsidRDefault="00352A80" w:rsidP="00352A80">
      <w:pPr>
        <w:numPr>
          <w:ilvl w:val="0"/>
          <w:numId w:val="5"/>
        </w:numPr>
        <w:tabs>
          <w:tab w:val="left" w:pos="567"/>
          <w:tab w:val="left" w:pos="851"/>
        </w:tabs>
        <w:spacing w:before="0" w:after="0"/>
        <w:ind w:left="0" w:right="-2" w:firstLine="540"/>
        <w:jc w:val="both"/>
        <w:rPr>
          <w:rFonts w:ascii="GHEA Grapalat" w:hAnsi="GHEA Grapalat" w:cs="Sylfaen"/>
          <w:sz w:val="24"/>
          <w:szCs w:val="24"/>
          <w:lang w:val="hy-AM"/>
        </w:rPr>
      </w:pPr>
      <w:r w:rsidRPr="00312B54">
        <w:rPr>
          <w:rFonts w:ascii="GHEA Grapalat" w:hAnsi="GHEA Grapalat" w:cs="Arial"/>
          <w:sz w:val="24"/>
          <w:szCs w:val="24"/>
          <w:lang w:val="hy-AM"/>
        </w:rPr>
        <w:t>Ապահովվել է ՀՀ 2020 թվականի պետական բյուջեի նախագծի ծրագրային ձևաչափով մշակման, քննարկ</w:t>
      </w:r>
      <w:r w:rsidRPr="00312B54">
        <w:rPr>
          <w:rFonts w:ascii="GHEA Grapalat" w:hAnsi="GHEA Grapalat" w:cs="Arial"/>
          <w:sz w:val="24"/>
          <w:szCs w:val="24"/>
          <w:lang w:val="hy-AM"/>
        </w:rPr>
        <w:softHyphen/>
        <w:t>ման և հաստատման հետ կապված լիազորությունների իրականացումը օրենս</w:t>
      </w:r>
      <w:r w:rsidRPr="00312B54">
        <w:rPr>
          <w:rFonts w:ascii="GHEA Grapalat" w:hAnsi="GHEA Grapalat" w:cs="Arial"/>
          <w:sz w:val="24"/>
          <w:szCs w:val="24"/>
          <w:lang w:val="hy-AM"/>
        </w:rPr>
        <w:softHyphen/>
        <w:t>դրությամբ սահմանված կարգով և ժամկետներում (ընդունվել է Ազ</w:t>
      </w:r>
      <w:r w:rsidRPr="00312B54">
        <w:rPr>
          <w:rFonts w:ascii="GHEA Grapalat" w:hAnsi="GHEA Grapalat" w:cs="Arial"/>
          <w:sz w:val="24"/>
          <w:szCs w:val="24"/>
          <w:lang w:val="hy-AM"/>
        </w:rPr>
        <w:softHyphen/>
        <w:t>գա</w:t>
      </w:r>
      <w:r w:rsidRPr="00312B54">
        <w:rPr>
          <w:rFonts w:ascii="GHEA Grapalat" w:hAnsi="GHEA Grapalat" w:cs="Arial"/>
          <w:sz w:val="24"/>
          <w:szCs w:val="24"/>
          <w:lang w:val="hy-AM"/>
        </w:rPr>
        <w:softHyphen/>
        <w:t>յին ժողովի կող</w:t>
      </w:r>
      <w:r w:rsidRPr="00312B54">
        <w:rPr>
          <w:rFonts w:ascii="GHEA Grapalat" w:hAnsi="GHEA Grapalat" w:cs="Arial"/>
          <w:sz w:val="24"/>
          <w:szCs w:val="24"/>
          <w:lang w:val="hy-AM"/>
        </w:rPr>
        <w:softHyphen/>
        <w:t xml:space="preserve">մից 06.12.19թ.-ին): </w:t>
      </w:r>
    </w:p>
    <w:p w:rsidR="00352A80" w:rsidRPr="00312B54" w:rsidRDefault="00352A80" w:rsidP="00352A80">
      <w:pPr>
        <w:numPr>
          <w:ilvl w:val="0"/>
          <w:numId w:val="5"/>
        </w:numPr>
        <w:tabs>
          <w:tab w:val="left" w:pos="567"/>
          <w:tab w:val="left" w:pos="900"/>
        </w:tabs>
        <w:spacing w:before="0" w:after="0"/>
        <w:ind w:left="0" w:right="-2" w:firstLine="540"/>
        <w:jc w:val="both"/>
        <w:rPr>
          <w:rFonts w:ascii="GHEA Grapalat" w:hAnsi="GHEA Grapalat" w:cs="Arial"/>
          <w:sz w:val="24"/>
          <w:szCs w:val="24"/>
          <w:lang w:val="hy-AM"/>
        </w:rPr>
      </w:pPr>
      <w:r w:rsidRPr="00312B54">
        <w:rPr>
          <w:rFonts w:ascii="GHEA Grapalat" w:hAnsi="GHEA Grapalat" w:cs="Arial"/>
          <w:sz w:val="24"/>
          <w:szCs w:val="24"/>
          <w:lang w:val="hy-AM"/>
        </w:rPr>
        <w:t xml:space="preserve">Մշակվել և համացանցում տեղադրվել է </w:t>
      </w:r>
      <w:hyperlink r:id="rId6" w:history="1">
        <w:r w:rsidRPr="00312B54">
          <w:rPr>
            <w:rFonts w:ascii="GHEA Grapalat" w:hAnsi="GHEA Grapalat" w:cs="Arial"/>
            <w:sz w:val="24"/>
            <w:szCs w:val="24"/>
            <w:lang w:val="hy-AM"/>
          </w:rPr>
          <w:t>ՀՀ 2019 թվականի պետական բյուջեի համառոտ ուղեցույցը (քաղաքացու բյուջե)</w:t>
        </w:r>
      </w:hyperlink>
      <w:r w:rsidRPr="00312B54">
        <w:rPr>
          <w:rFonts w:ascii="GHEA Grapalat" w:hAnsi="GHEA Grapalat" w:cs="Arial"/>
          <w:sz w:val="24"/>
          <w:szCs w:val="24"/>
          <w:lang w:val="hy-AM"/>
        </w:rPr>
        <w:t>, որի միջոցով այն առավել հանրամատչելի և տեսանելի է դարձել հանրության համար:</w:t>
      </w:r>
    </w:p>
    <w:p w:rsidR="00352A80" w:rsidRPr="00312B54" w:rsidRDefault="00352A80" w:rsidP="00352A80">
      <w:pPr>
        <w:numPr>
          <w:ilvl w:val="0"/>
          <w:numId w:val="5"/>
        </w:numPr>
        <w:tabs>
          <w:tab w:val="left" w:pos="567"/>
          <w:tab w:val="left" w:pos="900"/>
        </w:tabs>
        <w:spacing w:before="0" w:after="0"/>
        <w:ind w:left="0" w:right="-2" w:firstLine="540"/>
        <w:jc w:val="both"/>
        <w:rPr>
          <w:rFonts w:ascii="GHEA Grapalat" w:hAnsi="GHEA Grapalat" w:cs="Arial"/>
          <w:sz w:val="24"/>
          <w:szCs w:val="24"/>
          <w:lang w:val="hy-AM"/>
        </w:rPr>
      </w:pPr>
      <w:r w:rsidRPr="00312B54">
        <w:rPr>
          <w:rFonts w:ascii="GHEA Grapalat" w:hAnsi="GHEA Grapalat" w:cs="Arial"/>
          <w:color w:val="000000"/>
          <w:sz w:val="24"/>
          <w:szCs w:val="24"/>
          <w:lang w:val="hy-AM"/>
        </w:rPr>
        <w:t>ՀՀ կառավարության 2019 թվականի մայիսի 16-ի թիվ 650-Ն որոշմամբ հաստատված Կառավարության</w:t>
      </w:r>
      <w:r w:rsidRPr="00312B54">
        <w:rPr>
          <w:rFonts w:ascii="GHEA Grapalat" w:hAnsi="GHEA Grapalat"/>
          <w:color w:val="000000"/>
          <w:sz w:val="24"/>
          <w:szCs w:val="24"/>
          <w:lang w:val="hy-AM"/>
        </w:rPr>
        <w:t xml:space="preserve"> 2019-2023 </w:t>
      </w:r>
      <w:r w:rsidRPr="00312B54">
        <w:rPr>
          <w:rFonts w:ascii="GHEA Grapalat" w:hAnsi="GHEA Grapalat" w:cs="Arial"/>
          <w:color w:val="000000"/>
          <w:sz w:val="24"/>
          <w:szCs w:val="24"/>
          <w:lang w:val="hy-AM"/>
        </w:rPr>
        <w:t>թվականների</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գործունեության</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ծրագրի</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կատարումն</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ապահովող</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միջոցառումների</w:t>
      </w:r>
      <w:r w:rsidRPr="00312B54">
        <w:rPr>
          <w:rFonts w:ascii="GHEA Grapalat" w:hAnsi="GHEA Grapalat"/>
          <w:color w:val="000000"/>
          <w:sz w:val="24"/>
          <w:szCs w:val="24"/>
          <w:lang w:val="hy-AM"/>
        </w:rPr>
        <w:t xml:space="preserve"> ց</w:t>
      </w:r>
      <w:r w:rsidRPr="00312B54">
        <w:rPr>
          <w:rFonts w:ascii="GHEA Grapalat" w:hAnsi="GHEA Grapalat" w:cs="Arial"/>
          <w:color w:val="000000"/>
          <w:sz w:val="24"/>
          <w:szCs w:val="24"/>
          <w:lang w:val="hy-AM"/>
        </w:rPr>
        <w:t>անկի</w:t>
      </w:r>
      <w:r w:rsidRPr="00312B54">
        <w:rPr>
          <w:rFonts w:ascii="GHEA Grapalat" w:hAnsi="GHEA Grapalat"/>
          <w:color w:val="000000"/>
          <w:sz w:val="24"/>
          <w:szCs w:val="24"/>
          <w:lang w:val="hy-AM"/>
        </w:rPr>
        <w:t xml:space="preserve"> 323.1 </w:t>
      </w:r>
      <w:r w:rsidRPr="00312B54">
        <w:rPr>
          <w:rFonts w:ascii="GHEA Grapalat" w:hAnsi="GHEA Grapalat" w:cs="Arial"/>
          <w:color w:val="000000"/>
          <w:sz w:val="24"/>
          <w:szCs w:val="24"/>
          <w:lang w:val="hy-AM"/>
        </w:rPr>
        <w:t>կետին համապատասխան`</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բյուջետային</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ծրագրերի</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ծախսակազմման</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ավտոմատացված</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համակարգի</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փուլային</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ներդրման</w:t>
      </w:r>
      <w:r w:rsidRPr="00312B54">
        <w:rPr>
          <w:rFonts w:ascii="GHEA Grapalat" w:hAnsi="GHEA Grapalat"/>
          <w:color w:val="000000"/>
          <w:sz w:val="24"/>
          <w:szCs w:val="24"/>
          <w:lang w:val="hy-AM"/>
        </w:rPr>
        <w:t xml:space="preserve"> </w:t>
      </w:r>
      <w:r w:rsidRPr="00312B54">
        <w:rPr>
          <w:rFonts w:ascii="GHEA Grapalat" w:hAnsi="GHEA Grapalat" w:cs="Arial"/>
          <w:color w:val="000000"/>
          <w:sz w:val="24"/>
          <w:szCs w:val="24"/>
          <w:lang w:val="hy-AM"/>
        </w:rPr>
        <w:t xml:space="preserve">աշխատանքների կապակցությամբ իրականացվել և ավարտվել են համակարգի մշակման և թեստավորման աշխատանքները </w:t>
      </w:r>
      <w:r w:rsidRPr="00312B54">
        <w:rPr>
          <w:rFonts w:ascii="GHEA Grapalat" w:hAnsi="GHEA Grapalat" w:cs="Sylfaen"/>
          <w:sz w:val="24"/>
          <w:szCs w:val="24"/>
          <w:lang w:val="hy-AM"/>
        </w:rPr>
        <w:t>(ավելի մանրամասն ներկայացվում է ՀՀ կառավարության 2019 թվականի մայիսի 16-ի N650-Ն որոշմամբ հաստատված՝ 2019 թվականին իրականացված միջոցառումների արդյունքների մասին տեղեկանքում)</w:t>
      </w:r>
      <w:r w:rsidRPr="00312B54">
        <w:rPr>
          <w:rFonts w:ascii="GHEA Grapalat" w:hAnsi="GHEA Grapalat"/>
          <w:color w:val="000000"/>
          <w:sz w:val="24"/>
          <w:szCs w:val="24"/>
          <w:lang w:val="hy-AM"/>
        </w:rPr>
        <w:t>։</w:t>
      </w:r>
    </w:p>
    <w:p w:rsidR="00352A80" w:rsidRPr="00312B54" w:rsidRDefault="00352A80" w:rsidP="00352A80">
      <w:pPr>
        <w:numPr>
          <w:ilvl w:val="0"/>
          <w:numId w:val="5"/>
        </w:numPr>
        <w:tabs>
          <w:tab w:val="left" w:pos="567"/>
          <w:tab w:val="left" w:pos="900"/>
        </w:tabs>
        <w:spacing w:before="0" w:after="0"/>
        <w:ind w:left="0" w:right="-2" w:firstLine="540"/>
        <w:jc w:val="both"/>
        <w:rPr>
          <w:rFonts w:ascii="GHEA Grapalat" w:hAnsi="GHEA Grapalat" w:cs="Arial"/>
          <w:sz w:val="24"/>
          <w:szCs w:val="24"/>
          <w:lang w:val="hy-AM"/>
        </w:rPr>
      </w:pPr>
      <w:r w:rsidRPr="00312B54">
        <w:rPr>
          <w:rFonts w:ascii="GHEA Grapalat" w:hAnsi="GHEA Grapalat" w:cs="Arial"/>
          <w:sz w:val="24"/>
          <w:szCs w:val="24"/>
          <w:lang w:val="hy-AM"/>
        </w:rPr>
        <w:t>Մշակվել են ՀՀ պետական բյուջեի կատարումն ապահովող միջոցա</w:t>
      </w:r>
      <w:r w:rsidRPr="00312B54">
        <w:rPr>
          <w:rFonts w:ascii="GHEA Grapalat" w:hAnsi="GHEA Grapalat" w:cs="Arial"/>
          <w:sz w:val="24"/>
          <w:szCs w:val="24"/>
          <w:lang w:val="hy-AM"/>
        </w:rPr>
        <w:softHyphen/>
        <w:t>ռում</w:t>
      </w:r>
      <w:r w:rsidRPr="00312B54">
        <w:rPr>
          <w:rFonts w:ascii="GHEA Grapalat" w:hAnsi="GHEA Grapalat" w:cs="Arial"/>
          <w:sz w:val="24"/>
          <w:szCs w:val="24"/>
          <w:lang w:val="hy-AM"/>
        </w:rPr>
        <w:softHyphen/>
        <w:t>ները և ծրագ</w:t>
      </w:r>
      <w:r w:rsidRPr="00312B54">
        <w:rPr>
          <w:rFonts w:ascii="GHEA Grapalat" w:hAnsi="GHEA Grapalat" w:cs="Arial"/>
          <w:sz w:val="24"/>
          <w:szCs w:val="24"/>
          <w:lang w:val="hy-AM"/>
        </w:rPr>
        <w:softHyphen/>
        <w:t>րավորվել են պե</w:t>
      </w:r>
      <w:r w:rsidRPr="00312B54">
        <w:rPr>
          <w:rFonts w:ascii="GHEA Grapalat" w:hAnsi="GHEA Grapalat" w:cs="Arial"/>
          <w:sz w:val="24"/>
          <w:szCs w:val="24"/>
          <w:lang w:val="hy-AM"/>
        </w:rPr>
        <w:softHyphen/>
        <w:t>տա</w:t>
      </w:r>
      <w:r w:rsidRPr="00312B54">
        <w:rPr>
          <w:rFonts w:ascii="GHEA Grapalat" w:hAnsi="GHEA Grapalat" w:cs="Arial"/>
          <w:sz w:val="24"/>
          <w:szCs w:val="24"/>
          <w:lang w:val="hy-AM"/>
        </w:rPr>
        <w:softHyphen/>
        <w:t>կան բյուջեի կատարման եռամս</w:t>
      </w:r>
      <w:r w:rsidRPr="00312B54">
        <w:rPr>
          <w:rFonts w:ascii="GHEA Grapalat" w:hAnsi="GHEA Grapalat" w:cs="Arial"/>
          <w:sz w:val="24"/>
          <w:szCs w:val="24"/>
          <w:lang w:val="hy-AM"/>
        </w:rPr>
        <w:softHyphen/>
        <w:t>յակային համամասնությունները, որի արդ</w:t>
      </w:r>
      <w:r w:rsidRPr="00312B54">
        <w:rPr>
          <w:rFonts w:ascii="GHEA Grapalat" w:hAnsi="GHEA Grapalat" w:cs="Arial"/>
          <w:sz w:val="24"/>
          <w:szCs w:val="24"/>
          <w:lang w:val="hy-AM"/>
        </w:rPr>
        <w:softHyphen/>
        <w:t>յուն</w:t>
      </w:r>
      <w:r w:rsidRPr="00312B54">
        <w:rPr>
          <w:rFonts w:ascii="GHEA Grapalat" w:hAnsi="GHEA Grapalat" w:cs="Arial"/>
          <w:sz w:val="24"/>
          <w:szCs w:val="24"/>
          <w:lang w:val="hy-AM"/>
        </w:rPr>
        <w:softHyphen/>
        <w:t>քում կազմվել է «ՀՀ 2020 թվականի պետական բյուջեի կատարումն ապահովող մի</w:t>
      </w:r>
      <w:r w:rsidRPr="00312B54">
        <w:rPr>
          <w:rFonts w:ascii="GHEA Grapalat" w:hAnsi="GHEA Grapalat" w:cs="Arial"/>
          <w:sz w:val="24"/>
          <w:szCs w:val="24"/>
          <w:lang w:val="hy-AM"/>
        </w:rPr>
        <w:softHyphen/>
        <w:t>ջո</w:t>
      </w:r>
      <w:r w:rsidRPr="00312B54">
        <w:rPr>
          <w:rFonts w:ascii="GHEA Grapalat" w:hAnsi="GHEA Grapalat" w:cs="Arial"/>
          <w:sz w:val="24"/>
          <w:szCs w:val="24"/>
          <w:lang w:val="hy-AM"/>
        </w:rPr>
        <w:softHyphen/>
      </w:r>
      <w:r w:rsidRPr="00312B54">
        <w:rPr>
          <w:rFonts w:ascii="GHEA Grapalat" w:hAnsi="GHEA Grapalat" w:cs="Arial"/>
          <w:sz w:val="24"/>
          <w:szCs w:val="24"/>
          <w:lang w:val="hy-AM"/>
        </w:rPr>
        <w:softHyphen/>
      </w:r>
      <w:r w:rsidRPr="00312B54">
        <w:rPr>
          <w:rFonts w:ascii="GHEA Grapalat" w:hAnsi="GHEA Grapalat" w:cs="Arial"/>
          <w:sz w:val="24"/>
          <w:szCs w:val="24"/>
          <w:lang w:val="hy-AM"/>
        </w:rPr>
        <w:softHyphen/>
        <w:t xml:space="preserve">ցառումների մասին» ՀՀ կառավարություն </w:t>
      </w:r>
      <w:r w:rsidRPr="00312B54">
        <w:rPr>
          <w:rFonts w:ascii="GHEA Grapalat" w:hAnsi="GHEA Grapalat" w:cs="Arial"/>
          <w:sz w:val="24"/>
          <w:szCs w:val="24"/>
          <w:lang w:val="hy-AM"/>
        </w:rPr>
        <w:lastRenderedPageBreak/>
        <w:t>որոշման նախագիծը, որը հաստատվել է ՀՀ կառավարության 26.12.2018թ. N 1919-Ն որոշ</w:t>
      </w:r>
      <w:r w:rsidRPr="00312B54">
        <w:rPr>
          <w:rFonts w:ascii="GHEA Grapalat" w:hAnsi="GHEA Grapalat" w:cs="Arial"/>
          <w:sz w:val="24"/>
          <w:szCs w:val="24"/>
          <w:lang w:val="hy-AM"/>
        </w:rPr>
        <w:softHyphen/>
        <w:t>մամբ:</w:t>
      </w:r>
    </w:p>
    <w:p w:rsidR="00352A80" w:rsidRPr="00312B54" w:rsidRDefault="00352A80" w:rsidP="00352A80">
      <w:pPr>
        <w:numPr>
          <w:ilvl w:val="0"/>
          <w:numId w:val="5"/>
        </w:numPr>
        <w:tabs>
          <w:tab w:val="left" w:pos="567"/>
          <w:tab w:val="left" w:pos="900"/>
        </w:tabs>
        <w:spacing w:before="0" w:after="0"/>
        <w:ind w:left="0" w:right="-2" w:firstLine="540"/>
        <w:jc w:val="both"/>
        <w:rPr>
          <w:rFonts w:ascii="GHEA Grapalat" w:hAnsi="GHEA Grapalat" w:cs="Arial"/>
          <w:sz w:val="24"/>
          <w:szCs w:val="24"/>
          <w:lang w:val="hy-AM"/>
        </w:rPr>
      </w:pPr>
      <w:r w:rsidRPr="00312B54">
        <w:rPr>
          <w:rFonts w:ascii="GHEA Grapalat" w:eastAsia="Times New Roman" w:hAnsi="GHEA Grapalat" w:cstheme="minorBidi"/>
          <w:sz w:val="24"/>
          <w:szCs w:val="24"/>
          <w:lang w:val="hy-AM"/>
        </w:rPr>
        <w:t>ՀՀ կառավարության 2019թ. ծրագրի 8</w:t>
      </w:r>
      <w:r w:rsidRPr="00312B54">
        <w:rPr>
          <w:rFonts w:ascii="Cambria Math" w:eastAsia="Times New Roman" w:hAnsi="Cambria Math" w:cs="Cambria Math"/>
          <w:sz w:val="24"/>
          <w:szCs w:val="24"/>
          <w:lang w:val="hy-AM"/>
        </w:rPr>
        <w:t>․</w:t>
      </w:r>
      <w:r w:rsidRPr="00312B54">
        <w:rPr>
          <w:rFonts w:ascii="GHEA Grapalat" w:eastAsia="Times New Roman" w:hAnsi="GHEA Grapalat" w:cstheme="minorBidi"/>
          <w:sz w:val="24"/>
          <w:szCs w:val="24"/>
          <w:lang w:val="hy-AM"/>
        </w:rPr>
        <w:t xml:space="preserve">2 </w:t>
      </w:r>
      <w:r w:rsidRPr="00312B54">
        <w:rPr>
          <w:rFonts w:ascii="GHEA Grapalat" w:eastAsia="Times New Roman" w:hAnsi="GHEA Grapalat" w:cs="GHEA Grapalat"/>
          <w:sz w:val="24"/>
          <w:szCs w:val="24"/>
          <w:lang w:val="hy-AM"/>
        </w:rPr>
        <w:t>կետի</w:t>
      </w:r>
      <w:r w:rsidRPr="00312B54">
        <w:rPr>
          <w:rFonts w:ascii="GHEA Grapalat" w:eastAsia="Times New Roman" w:hAnsi="GHEA Grapalat" w:cstheme="minorBidi"/>
          <w:sz w:val="24"/>
          <w:szCs w:val="24"/>
          <w:lang w:val="hy-AM"/>
        </w:rPr>
        <w:t xml:space="preserve"> </w:t>
      </w:r>
      <w:r w:rsidRPr="00312B54">
        <w:rPr>
          <w:rFonts w:ascii="GHEA Grapalat" w:eastAsia="Times New Roman" w:hAnsi="GHEA Grapalat" w:cs="GHEA Grapalat"/>
          <w:sz w:val="24"/>
          <w:szCs w:val="24"/>
          <w:lang w:val="hy-AM"/>
        </w:rPr>
        <w:t>համապատասխան՝</w:t>
      </w:r>
      <w:r w:rsidRPr="00312B54">
        <w:rPr>
          <w:rFonts w:ascii="GHEA Grapalat" w:eastAsia="Times New Roman" w:hAnsi="GHEA Grapalat" w:cstheme="minorBidi"/>
          <w:sz w:val="24"/>
          <w:szCs w:val="24"/>
          <w:lang w:val="hy-AM"/>
        </w:rPr>
        <w:t xml:space="preserve"> </w:t>
      </w:r>
      <w:r w:rsidRPr="00312B54">
        <w:rPr>
          <w:rFonts w:ascii="GHEA Grapalat" w:eastAsia="Times New Roman" w:hAnsi="GHEA Grapalat" w:cs="GHEA Grapalat"/>
          <w:sz w:val="24"/>
          <w:szCs w:val="24"/>
          <w:lang w:val="hy-AM"/>
        </w:rPr>
        <w:t>մշակվել</w:t>
      </w:r>
      <w:r w:rsidRPr="00312B54">
        <w:rPr>
          <w:rFonts w:ascii="GHEA Grapalat" w:eastAsia="Times New Roman" w:hAnsi="GHEA Grapalat" w:cstheme="minorBidi"/>
          <w:sz w:val="24"/>
          <w:szCs w:val="24"/>
          <w:lang w:val="hy-AM"/>
        </w:rPr>
        <w:t xml:space="preserve">  </w:t>
      </w:r>
      <w:r w:rsidRPr="00312B54">
        <w:rPr>
          <w:rFonts w:ascii="GHEA Grapalat" w:eastAsia="Times New Roman" w:hAnsi="GHEA Grapalat" w:cs="GHEA Grapalat"/>
          <w:sz w:val="24"/>
          <w:szCs w:val="24"/>
          <w:lang w:val="hy-AM"/>
        </w:rPr>
        <w:t>և</w:t>
      </w:r>
      <w:r w:rsidRPr="00312B54">
        <w:rPr>
          <w:rFonts w:ascii="GHEA Grapalat" w:eastAsia="Times New Roman" w:hAnsi="GHEA Grapalat" w:cstheme="minorBidi"/>
          <w:sz w:val="24"/>
          <w:szCs w:val="24"/>
          <w:lang w:val="hy-AM"/>
        </w:rPr>
        <w:t xml:space="preserve"> ՀՀ վարչապետի աշխատակազմ է ներկայացվել մի շարք օրենքներում փոփոխություններ  կատարելու մասին ՀՀ օրենքների նախագծերի փաթեթ, որով առաջարկվում է սահմանափակել պետական և տեղական ինքնակառավարման մարմինների՝ արտաբյուջետային հաշիվներ ունենալու հնարավորությունը: Միաժամանակ սահմանվում է, որ այդ հաշվիներում առկա և հավաքագրվող դրամական միջոցները կուղղվեն համապատասխան բյուջեներ՝ ապահովելով դրանց հետագա բաշխումը անհրաժեշտ ուղղություններով այդ բյուջեներից՝ ըստ անհրաժեշտության, հիմնավորվածության և առաջնահերթության։ Օրենքների փաթեթը ՀՀ Ազգային ժողովի կողմից ընդունվել է 2019 թվականի նոյեմբերի 14-ին։</w:t>
      </w:r>
    </w:p>
    <w:p w:rsidR="00352A80" w:rsidRPr="00312B54" w:rsidRDefault="00352A80" w:rsidP="00352A80">
      <w:pPr>
        <w:pStyle w:val="norm"/>
        <w:tabs>
          <w:tab w:val="left" w:pos="436"/>
          <w:tab w:val="left" w:pos="990"/>
        </w:tabs>
        <w:spacing w:line="240" w:lineRule="auto"/>
        <w:ind w:firstLine="630"/>
        <w:rPr>
          <w:rFonts w:ascii="GHEA Grapalat" w:hAnsi="GHEA Grapalat" w:cs="Sylfaen"/>
          <w:sz w:val="24"/>
          <w:szCs w:val="24"/>
          <w:lang w:val="hy-AM"/>
        </w:rPr>
      </w:pPr>
      <w:r>
        <w:rPr>
          <w:rFonts w:ascii="GHEA Grapalat" w:hAnsi="GHEA Grapalat" w:cs="Sylfaen"/>
          <w:sz w:val="24"/>
          <w:szCs w:val="24"/>
          <w:lang w:val="hy-AM"/>
        </w:rPr>
        <w:t xml:space="preserve">7. </w:t>
      </w:r>
      <w:r w:rsidRPr="00312B54">
        <w:rPr>
          <w:rFonts w:ascii="GHEA Grapalat" w:hAnsi="GHEA Grapalat" w:cs="Sylfaen"/>
          <w:sz w:val="24"/>
          <w:szCs w:val="24"/>
          <w:lang w:val="hy-AM"/>
        </w:rPr>
        <w:t xml:space="preserve">Հայաստանում </w:t>
      </w:r>
      <w:r>
        <w:rPr>
          <w:rFonts w:ascii="GHEA Grapalat" w:hAnsi="GHEA Grapalat" w:cs="Sylfaen"/>
          <w:sz w:val="24"/>
          <w:szCs w:val="24"/>
          <w:lang w:val="hy-AM"/>
        </w:rPr>
        <w:t>ծրագրային բյուջետավորմանը</w:t>
      </w:r>
      <w:r w:rsidRPr="00312B54">
        <w:rPr>
          <w:rFonts w:ascii="GHEA Grapalat" w:hAnsi="GHEA Grapalat" w:cs="Sylfaen"/>
          <w:sz w:val="24"/>
          <w:szCs w:val="24"/>
          <w:lang w:val="hy-AM"/>
        </w:rPr>
        <w:t xml:space="preserve"> ամբողջական ներդրմամբ պայմանավորված Պետական մարմիններում մարդկային ռեսուրսների գծով առկա կարողությունների զարգացմանն ուղղված միջոցառումների ծրագրի շրջանակում 2019 թվականի ընթացքում իրականացնել են 12 վերապատրաստման դասընթացներ՝ 236 հանրային հատվածի մարմինների մասնագետների համար,  յուրաքանչյուրը՝ 18 ժամ տևողությամբ։</w:t>
      </w:r>
    </w:p>
    <w:p w:rsidR="00352A80" w:rsidRPr="00312B54" w:rsidRDefault="00352A80" w:rsidP="00352A80">
      <w:pPr>
        <w:tabs>
          <w:tab w:val="left" w:pos="1080"/>
        </w:tabs>
        <w:spacing w:after="0"/>
        <w:ind w:left="0" w:firstLine="540"/>
        <w:contextualSpacing/>
        <w:jc w:val="both"/>
        <w:rPr>
          <w:rFonts w:ascii="GHEA Grapalat" w:hAnsi="GHEA Grapalat"/>
          <w:sz w:val="24"/>
          <w:szCs w:val="24"/>
          <w:lang w:val="hy-AM"/>
        </w:rPr>
      </w:pPr>
    </w:p>
    <w:p w:rsidR="00352A80" w:rsidRPr="00352A80" w:rsidRDefault="00352A80" w:rsidP="00352A80">
      <w:pPr>
        <w:pStyle w:val="ListParagraph"/>
        <w:numPr>
          <w:ilvl w:val="0"/>
          <w:numId w:val="29"/>
        </w:numPr>
        <w:tabs>
          <w:tab w:val="left" w:pos="1080"/>
        </w:tabs>
        <w:spacing w:after="0"/>
        <w:ind w:right="-143"/>
        <w:jc w:val="both"/>
        <w:rPr>
          <w:rFonts w:ascii="GHEA Grapalat" w:eastAsiaTheme="minorHAnsi" w:hAnsi="GHEA Grapalat" w:cs="GHEA Grapalat"/>
          <w:b/>
          <w:bCs/>
          <w:color w:val="000000"/>
          <w:sz w:val="24"/>
          <w:szCs w:val="24"/>
          <w:lang w:eastAsia="x-none"/>
        </w:rPr>
      </w:pPr>
      <w:r w:rsidRPr="00352A80">
        <w:rPr>
          <w:rFonts w:ascii="GHEA Grapalat" w:eastAsiaTheme="minorHAnsi" w:hAnsi="GHEA Grapalat" w:cs="GHEA Grapalat"/>
          <w:b/>
          <w:bCs/>
          <w:color w:val="000000"/>
          <w:sz w:val="24"/>
          <w:szCs w:val="24"/>
          <w:lang w:eastAsia="x-none"/>
        </w:rPr>
        <w:t>Ներքին աուդիտի ոլորտ</w:t>
      </w:r>
    </w:p>
    <w:p w:rsidR="00352A80" w:rsidRPr="00312B54" w:rsidRDefault="00352A80" w:rsidP="00352A80">
      <w:pPr>
        <w:pStyle w:val="ListParagraph"/>
        <w:numPr>
          <w:ilvl w:val="0"/>
          <w:numId w:val="4"/>
        </w:numPr>
        <w:tabs>
          <w:tab w:val="left" w:pos="993"/>
        </w:tabs>
        <w:spacing w:after="0" w:line="240" w:lineRule="auto"/>
        <w:ind w:left="0" w:firstLine="547"/>
        <w:contextualSpacing w:val="0"/>
        <w:jc w:val="both"/>
        <w:rPr>
          <w:rFonts w:ascii="GHEA Grapalat" w:hAnsi="GHEA Grapalat"/>
          <w:sz w:val="24"/>
          <w:szCs w:val="24"/>
        </w:rPr>
      </w:pPr>
      <w:r w:rsidRPr="00312B54">
        <w:rPr>
          <w:rFonts w:ascii="GHEA Grapalat" w:hAnsi="GHEA Grapalat"/>
          <w:sz w:val="24"/>
          <w:szCs w:val="24"/>
        </w:rPr>
        <w:t>Կատարողականի աուդիտ</w:t>
      </w:r>
      <w:r w:rsidRPr="00EF0306">
        <w:rPr>
          <w:rFonts w:ascii="GHEA Grapalat" w:hAnsi="GHEA Grapalat"/>
          <w:sz w:val="24"/>
          <w:szCs w:val="24"/>
        </w:rPr>
        <w:t xml:space="preserve">: </w:t>
      </w:r>
      <w:r w:rsidRPr="00312B54">
        <w:rPr>
          <w:rFonts w:ascii="GHEA Grapalat" w:hAnsi="GHEA Grapalat"/>
          <w:sz w:val="24"/>
          <w:szCs w:val="24"/>
        </w:rPr>
        <w:t xml:space="preserve">Համաշխարհային Բանկի աջակցության շրջանակներում միջազգային փորձագետի և </w:t>
      </w:r>
      <w:r w:rsidRPr="00312B54">
        <w:rPr>
          <w:rFonts w:ascii="GHEA Grapalat" w:hAnsi="GHEA Grapalat"/>
          <w:bCs/>
          <w:sz w:val="24"/>
          <w:szCs w:val="24"/>
        </w:rPr>
        <w:t xml:space="preserve">ՀՀ ՖՆ ներկայացուցիչների </w:t>
      </w:r>
      <w:r w:rsidRPr="00312B54">
        <w:rPr>
          <w:rFonts w:ascii="GHEA Grapalat" w:hAnsi="GHEA Grapalat"/>
          <w:sz w:val="24"/>
          <w:szCs w:val="24"/>
        </w:rPr>
        <w:t>կողմից համատեղ 2019 թվականին մշակվել է Կատարողականի աուդիտի ձեռնարկ։</w:t>
      </w:r>
    </w:p>
    <w:p w:rsidR="00352A80" w:rsidRDefault="00352A80" w:rsidP="00352A80">
      <w:pPr>
        <w:tabs>
          <w:tab w:val="left" w:pos="993"/>
        </w:tabs>
        <w:spacing w:before="0" w:after="0"/>
        <w:ind w:left="0" w:firstLine="547"/>
        <w:jc w:val="both"/>
        <w:rPr>
          <w:rFonts w:ascii="GHEA Grapalat" w:hAnsi="GHEA Grapalat"/>
          <w:sz w:val="24"/>
          <w:szCs w:val="24"/>
          <w:lang w:val="hy-AM"/>
        </w:rPr>
      </w:pPr>
      <w:r w:rsidRPr="00312B54">
        <w:rPr>
          <w:rFonts w:ascii="GHEA Grapalat" w:hAnsi="GHEA Grapalat"/>
          <w:sz w:val="24"/>
          <w:szCs w:val="24"/>
          <w:lang w:val="hy-AM"/>
        </w:rPr>
        <w:t>Այնուհետև կազմակերպվել է Կատարողականի աուդիտի մեթոդաբանության վերաբերյալ վերապատրաստման դասընթաց՝ ՀՀ հանրային հատվածի թվով 17 կազմակերպությունների ներքին աուդիտորների համար։ Կատարողականի աուդիտի ձեռնարկը փորձարկվել է Երևանի քաղաքապետարանում՝ վերջինիս ենթակայությամբ գործող բժշկական հաստատությունների համար բժշկական սարքավորումների ձեռքբերման նպատակով գնման գործընթացի պլանավորման արդյունավետության և ձեռքբերված ու բժշկական հաստատություններին տրամադրված բժշկական սարքավորումների օգտագործման նկատմամբ մշտադիտարկման արդյունավետության գնահատման կոնտեքստում և կազմվել է կատարողականի աուդիտի հաշվետվություն։ Կատարողականի աուդիտի ձեռնարկը ներկայացվել է Համաշխարհային Բանկին՝ հայերեն լեզվով թարգմանելու նպատակով։</w:t>
      </w:r>
    </w:p>
    <w:p w:rsidR="00352A80" w:rsidRPr="00312B54" w:rsidRDefault="00352A80" w:rsidP="00352A80">
      <w:pPr>
        <w:pStyle w:val="ListParagraph"/>
        <w:numPr>
          <w:ilvl w:val="0"/>
          <w:numId w:val="4"/>
        </w:numPr>
        <w:tabs>
          <w:tab w:val="left" w:pos="993"/>
        </w:tabs>
        <w:spacing w:after="0" w:line="240" w:lineRule="auto"/>
        <w:ind w:left="0" w:right="-143" w:firstLine="540"/>
        <w:jc w:val="both"/>
        <w:rPr>
          <w:rFonts w:ascii="GHEA Grapalat" w:hAnsi="GHEA Grapalat"/>
          <w:sz w:val="24"/>
          <w:szCs w:val="24"/>
        </w:rPr>
      </w:pPr>
      <w:r w:rsidRPr="00312B54">
        <w:rPr>
          <w:rFonts w:ascii="GHEA Grapalat" w:hAnsi="GHEA Grapalat"/>
          <w:sz w:val="24"/>
          <w:szCs w:val="24"/>
        </w:rPr>
        <w:t xml:space="preserve">2019 թվականի ընթացքում կազմակերպվել է </w:t>
      </w:r>
      <w:r w:rsidRPr="00312B54">
        <w:rPr>
          <w:rFonts w:ascii="GHEA Grapalat" w:hAnsi="GHEA Grapalat"/>
          <w:bCs/>
          <w:sz w:val="24"/>
          <w:szCs w:val="24"/>
        </w:rPr>
        <w:t xml:space="preserve">շարունակական մասնագիտական վերապատրաստման </w:t>
      </w:r>
      <w:r w:rsidRPr="00312B54">
        <w:rPr>
          <w:rFonts w:ascii="GHEA Grapalat" w:hAnsi="GHEA Grapalat"/>
          <w:sz w:val="24"/>
          <w:szCs w:val="24"/>
        </w:rPr>
        <w:t xml:space="preserve">11 պարտադիր և 14 լրացուցիչ դասընթաց, որոնց մասնակցել է թվով 227 աուդիտոր։ Դասընթացն ավարտելու կապակցությամբ կազմակերպված թեստավորմանը մասնակցել է թվով 221 աուդիտոր, որոնցից 219 հաջողությամբ հանձնել են թեստը։ </w:t>
      </w:r>
    </w:p>
    <w:p w:rsidR="00352A80" w:rsidRDefault="00352A80" w:rsidP="00352A80">
      <w:pPr>
        <w:pStyle w:val="ListParagraph"/>
        <w:numPr>
          <w:ilvl w:val="0"/>
          <w:numId w:val="4"/>
        </w:numPr>
        <w:tabs>
          <w:tab w:val="left" w:pos="993"/>
        </w:tabs>
        <w:spacing w:after="0" w:line="240" w:lineRule="auto"/>
        <w:ind w:left="0" w:right="-143" w:firstLine="540"/>
        <w:jc w:val="both"/>
        <w:rPr>
          <w:rFonts w:ascii="GHEA Grapalat" w:hAnsi="GHEA Grapalat"/>
          <w:sz w:val="24"/>
          <w:szCs w:val="24"/>
        </w:rPr>
      </w:pPr>
      <w:r w:rsidRPr="00312B54">
        <w:rPr>
          <w:rFonts w:ascii="GHEA Grapalat" w:hAnsi="GHEA Grapalat"/>
          <w:sz w:val="24"/>
          <w:szCs w:val="24"/>
        </w:rPr>
        <w:t>2019 թվականի ընթացքում կազմակերպվել է ներքին աուդիտորի որակավորման 10 քննություն, որին մասնակցել է 89 դիմող։</w:t>
      </w:r>
      <w:r w:rsidRPr="00312B54">
        <w:rPr>
          <w:rFonts w:cs="Calibri"/>
          <w:sz w:val="24"/>
          <w:szCs w:val="24"/>
        </w:rPr>
        <w:t> </w:t>
      </w:r>
      <w:r w:rsidRPr="00312B54">
        <w:rPr>
          <w:rFonts w:ascii="GHEA Grapalat" w:hAnsi="GHEA Grapalat"/>
          <w:sz w:val="24"/>
          <w:szCs w:val="24"/>
        </w:rPr>
        <w:t xml:space="preserve">Քննությունը </w:t>
      </w:r>
      <w:r w:rsidRPr="00312B54">
        <w:rPr>
          <w:rFonts w:ascii="GHEA Grapalat" w:hAnsi="GHEA Grapalat"/>
          <w:sz w:val="24"/>
          <w:szCs w:val="24"/>
        </w:rPr>
        <w:lastRenderedPageBreak/>
        <w:t>հաջողությամբ հաղթահարած 57 մասնակցի շնորհվել է ներքին աուդիտորի որակավորում։</w:t>
      </w:r>
    </w:p>
    <w:p w:rsidR="00352A80" w:rsidRPr="00312B54" w:rsidRDefault="00352A80" w:rsidP="00352A80">
      <w:pPr>
        <w:pStyle w:val="ListParagraph"/>
        <w:numPr>
          <w:ilvl w:val="0"/>
          <w:numId w:val="4"/>
        </w:numPr>
        <w:tabs>
          <w:tab w:val="left" w:pos="993"/>
        </w:tabs>
        <w:spacing w:after="0" w:line="240" w:lineRule="auto"/>
        <w:ind w:left="0" w:right="-143" w:firstLine="540"/>
        <w:jc w:val="both"/>
        <w:rPr>
          <w:rFonts w:ascii="GHEA Grapalat" w:hAnsi="GHEA Grapalat"/>
          <w:sz w:val="24"/>
          <w:szCs w:val="24"/>
        </w:rPr>
      </w:pPr>
      <w:r>
        <w:rPr>
          <w:rFonts w:ascii="GHEA Grapalat" w:hAnsi="GHEA Grapalat"/>
          <w:sz w:val="24"/>
          <w:szCs w:val="24"/>
        </w:rPr>
        <w:t>ՀՀ ֆինանսների նախարարությանը ներքին աուդիտի ծառայություններ մատուցելու նպատակով հրավիրված կազմակերպության հետ կնքվել է ծառայությունների մատուցման գնման պայմանագիր:</w:t>
      </w:r>
    </w:p>
    <w:p w:rsidR="00352A80" w:rsidRDefault="00352A80" w:rsidP="00352A80">
      <w:pPr>
        <w:pStyle w:val="ListParagraph"/>
        <w:tabs>
          <w:tab w:val="left" w:pos="993"/>
        </w:tabs>
        <w:spacing w:after="0"/>
        <w:ind w:left="1260" w:right="-143"/>
        <w:jc w:val="both"/>
        <w:rPr>
          <w:rFonts w:ascii="GHEA Grapalat" w:hAnsi="GHEA Grapalat" w:cs="GHEA Grapalat"/>
          <w:b/>
          <w:bCs/>
          <w:color w:val="000000"/>
          <w:sz w:val="24"/>
          <w:szCs w:val="24"/>
        </w:rPr>
      </w:pPr>
    </w:p>
    <w:p w:rsidR="00352A80" w:rsidRPr="00352A80" w:rsidRDefault="00352A80" w:rsidP="00352A80">
      <w:pPr>
        <w:pStyle w:val="ListParagraph"/>
        <w:numPr>
          <w:ilvl w:val="0"/>
          <w:numId w:val="29"/>
        </w:numPr>
        <w:tabs>
          <w:tab w:val="left" w:pos="993"/>
        </w:tabs>
        <w:spacing w:after="0"/>
        <w:ind w:right="-143"/>
        <w:jc w:val="both"/>
        <w:rPr>
          <w:rFonts w:ascii="GHEA Grapalat" w:hAnsi="GHEA Grapalat" w:cs="GHEA Grapalat"/>
          <w:b/>
          <w:bCs/>
          <w:color w:val="000000"/>
          <w:sz w:val="24"/>
          <w:szCs w:val="24"/>
        </w:rPr>
      </w:pPr>
      <w:r w:rsidRPr="00352A80">
        <w:rPr>
          <w:rFonts w:ascii="GHEA Grapalat" w:hAnsi="GHEA Grapalat" w:cs="GHEA Grapalat"/>
          <w:b/>
          <w:bCs/>
          <w:color w:val="000000"/>
          <w:sz w:val="24"/>
          <w:szCs w:val="24"/>
        </w:rPr>
        <w:t>Ֆինանսաբյուջետային վերահսկողության ոլորտ</w:t>
      </w:r>
    </w:p>
    <w:p w:rsidR="00352A80" w:rsidRPr="00312B54" w:rsidRDefault="00352A80" w:rsidP="00352A80">
      <w:pPr>
        <w:pStyle w:val="BodyTextIndent"/>
        <w:spacing w:line="240" w:lineRule="auto"/>
        <w:ind w:firstLine="540"/>
        <w:rPr>
          <w:rFonts w:ascii="GHEA Grapalat" w:hAnsi="GHEA Grapalat" w:cs="Times Armenian"/>
          <w:bCs/>
          <w:iCs/>
          <w:szCs w:val="24"/>
          <w:lang w:val="fi-FI"/>
        </w:rPr>
      </w:pPr>
      <w:r w:rsidRPr="00312B54">
        <w:rPr>
          <w:rFonts w:ascii="GHEA Grapalat" w:hAnsi="GHEA Grapalat" w:cs="Times Armenian"/>
          <w:bCs/>
          <w:iCs/>
          <w:szCs w:val="24"/>
          <w:lang w:val="fi-FI"/>
        </w:rPr>
        <w:t xml:space="preserve">2019 թվականի ընթացքում </w:t>
      </w:r>
      <w:r w:rsidRPr="00312B54">
        <w:rPr>
          <w:rFonts w:ascii="GHEA Grapalat" w:hAnsi="GHEA Grapalat" w:cs="Times Armenian"/>
          <w:bCs/>
          <w:iCs/>
          <w:szCs w:val="24"/>
          <w:lang w:val="hy-AM"/>
        </w:rPr>
        <w:t>ՖՆ</w:t>
      </w:r>
      <w:r w:rsidRPr="00312B54">
        <w:rPr>
          <w:rFonts w:ascii="GHEA Grapalat" w:hAnsi="GHEA Grapalat" w:cs="Times Armenian"/>
          <w:bCs/>
          <w:iCs/>
          <w:szCs w:val="24"/>
          <w:lang w:val="fi-FI"/>
        </w:rPr>
        <w:t xml:space="preserve"> ֆինանսաբյուջետային վերահսկողության վարչության (Վարչություն) կողմից իրականացվել են թվով 26 ստուգումներ, որից թվով 22 ստուգումներն ավարտվել և ամփոփվել են, իսկ թվով 4 ստուգումներ դեռևս ընթացքի մեջ են, այդ թվում.</w:t>
      </w:r>
    </w:p>
    <w:p w:rsidR="00352A80" w:rsidRPr="00312B54" w:rsidRDefault="00352A80" w:rsidP="00352A80">
      <w:pPr>
        <w:pStyle w:val="BodyTextIndent"/>
        <w:numPr>
          <w:ilvl w:val="0"/>
          <w:numId w:val="10"/>
        </w:numPr>
        <w:tabs>
          <w:tab w:val="num" w:pos="0"/>
        </w:tabs>
        <w:spacing w:line="240" w:lineRule="auto"/>
        <w:ind w:left="0" w:firstLine="540"/>
        <w:rPr>
          <w:rFonts w:ascii="GHEA Grapalat" w:hAnsi="GHEA Grapalat" w:cs="Sylfaen"/>
          <w:szCs w:val="24"/>
          <w:lang w:val="fi-FI"/>
        </w:rPr>
      </w:pPr>
      <w:r w:rsidRPr="00312B54">
        <w:rPr>
          <w:rFonts w:ascii="GHEA Grapalat" w:hAnsi="GHEA Grapalat" w:cs="Sylfaen"/>
          <w:szCs w:val="24"/>
          <w:lang w:val="hy-AM"/>
        </w:rPr>
        <w:t>ՀՀ</w:t>
      </w:r>
      <w:r w:rsidRPr="00312B54">
        <w:rPr>
          <w:rFonts w:ascii="GHEA Grapalat" w:hAnsi="GHEA Grapalat" w:cs="Sylfaen"/>
          <w:szCs w:val="24"/>
          <w:lang w:val="fi-FI"/>
        </w:rPr>
        <w:t xml:space="preserve"> </w:t>
      </w:r>
      <w:proofErr w:type="spellStart"/>
      <w:r w:rsidRPr="00312B54">
        <w:rPr>
          <w:rFonts w:ascii="GHEA Grapalat" w:hAnsi="GHEA Grapalat" w:cs="Sylfaen"/>
          <w:szCs w:val="24"/>
        </w:rPr>
        <w:t>Վարչապետի</w:t>
      </w:r>
      <w:proofErr w:type="spellEnd"/>
      <w:r w:rsidRPr="00312B54">
        <w:rPr>
          <w:rFonts w:ascii="GHEA Grapalat" w:hAnsi="GHEA Grapalat" w:cs="Sylfaen"/>
          <w:szCs w:val="24"/>
          <w:lang w:val="fi-FI"/>
        </w:rPr>
        <w:t xml:space="preserve"> 2019 </w:t>
      </w:r>
      <w:proofErr w:type="spellStart"/>
      <w:r w:rsidRPr="00312B54">
        <w:rPr>
          <w:rFonts w:ascii="GHEA Grapalat" w:hAnsi="GHEA Grapalat" w:cs="Sylfaen"/>
          <w:szCs w:val="24"/>
        </w:rPr>
        <w:t>թվականի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հունվարի</w:t>
      </w:r>
      <w:proofErr w:type="spellEnd"/>
      <w:r w:rsidRPr="00312B54">
        <w:rPr>
          <w:rFonts w:ascii="GHEA Grapalat" w:hAnsi="GHEA Grapalat" w:cs="Sylfaen"/>
          <w:szCs w:val="24"/>
          <w:lang w:val="fi-FI"/>
        </w:rPr>
        <w:t xml:space="preserve"> 17-</w:t>
      </w:r>
      <w:r w:rsidRPr="00312B54">
        <w:rPr>
          <w:rFonts w:ascii="GHEA Grapalat" w:hAnsi="GHEA Grapalat" w:cs="Sylfaen"/>
          <w:szCs w:val="24"/>
        </w:rPr>
        <w:t>ի</w:t>
      </w:r>
      <w:r w:rsidRPr="00312B54">
        <w:rPr>
          <w:rFonts w:ascii="GHEA Grapalat" w:hAnsi="GHEA Grapalat" w:cs="Sylfaen"/>
          <w:szCs w:val="24"/>
          <w:lang w:val="fi-FI"/>
        </w:rPr>
        <w:t xml:space="preserve"> N 40-</w:t>
      </w:r>
      <w:r w:rsidRPr="00312B54">
        <w:rPr>
          <w:rFonts w:ascii="GHEA Grapalat" w:hAnsi="GHEA Grapalat" w:cs="Sylfaen"/>
          <w:szCs w:val="24"/>
        </w:rPr>
        <w:t>Ա</w:t>
      </w:r>
      <w:r w:rsidRPr="00312B54">
        <w:rPr>
          <w:rFonts w:ascii="GHEA Grapalat" w:hAnsi="GHEA Grapalat" w:cs="Sylfaen"/>
          <w:szCs w:val="24"/>
          <w:lang w:val="fi-FI"/>
        </w:rPr>
        <w:t xml:space="preserve"> </w:t>
      </w:r>
      <w:proofErr w:type="spellStart"/>
      <w:r w:rsidRPr="00312B54">
        <w:rPr>
          <w:rFonts w:ascii="GHEA Grapalat" w:hAnsi="GHEA Grapalat" w:cs="Sylfaen"/>
          <w:szCs w:val="24"/>
        </w:rPr>
        <w:t>որոշմամբ</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հաստատված</w:t>
      </w:r>
      <w:proofErr w:type="spellEnd"/>
      <w:r w:rsidRPr="00312B54">
        <w:rPr>
          <w:rFonts w:ascii="GHEA Grapalat" w:hAnsi="GHEA Grapalat" w:cs="Sylfaen"/>
          <w:szCs w:val="24"/>
          <w:lang w:val="fi-FI"/>
        </w:rPr>
        <w:t xml:space="preserve">` </w:t>
      </w:r>
      <w:r w:rsidRPr="00312B54">
        <w:rPr>
          <w:rFonts w:ascii="GHEA Grapalat" w:hAnsi="GHEA Grapalat" w:cs="Sylfaen"/>
          <w:szCs w:val="24"/>
          <w:lang w:val="hy-AM"/>
        </w:rPr>
        <w:t>ՀՀ</w:t>
      </w:r>
      <w:r w:rsidRPr="00312B54">
        <w:rPr>
          <w:rFonts w:ascii="GHEA Grapalat" w:hAnsi="GHEA Grapalat" w:cs="Sylfaen"/>
          <w:szCs w:val="24"/>
          <w:lang w:val="fi-FI"/>
        </w:rPr>
        <w:t xml:space="preserve"> </w:t>
      </w:r>
      <w:proofErr w:type="spellStart"/>
      <w:r w:rsidRPr="00E521F8">
        <w:rPr>
          <w:rFonts w:ascii="GHEA Grapalat" w:hAnsi="GHEA Grapalat" w:cs="Sylfaen"/>
          <w:szCs w:val="24"/>
        </w:rPr>
        <w:t>պետական</w:t>
      </w:r>
      <w:proofErr w:type="spellEnd"/>
      <w:r w:rsidRPr="00E521F8">
        <w:rPr>
          <w:rFonts w:ascii="GHEA Grapalat" w:hAnsi="GHEA Grapalat" w:cs="Sylfaen"/>
          <w:szCs w:val="24"/>
          <w:lang w:val="fi-FI"/>
        </w:rPr>
        <w:t xml:space="preserve"> </w:t>
      </w:r>
      <w:proofErr w:type="spellStart"/>
      <w:r w:rsidRPr="00E521F8">
        <w:rPr>
          <w:rFonts w:ascii="GHEA Grapalat" w:hAnsi="GHEA Grapalat" w:cs="Sylfaen"/>
          <w:szCs w:val="24"/>
        </w:rPr>
        <w:t>բյուջեի</w:t>
      </w:r>
      <w:proofErr w:type="spellEnd"/>
      <w:r w:rsidRPr="00A355E8">
        <w:rPr>
          <w:rFonts w:ascii="GHEA Grapalat" w:hAnsi="GHEA Grapalat" w:cs="Sylfaen"/>
          <w:szCs w:val="24"/>
          <w:lang w:val="fi-FI"/>
        </w:rPr>
        <w:t xml:space="preserve"> </w:t>
      </w:r>
      <w:proofErr w:type="spellStart"/>
      <w:r w:rsidRPr="00A355E8">
        <w:rPr>
          <w:rFonts w:ascii="GHEA Grapalat" w:hAnsi="GHEA Grapalat" w:cs="Sylfaen"/>
          <w:szCs w:val="24"/>
        </w:rPr>
        <w:t>կատարման</w:t>
      </w:r>
      <w:proofErr w:type="spellEnd"/>
      <w:r w:rsidRPr="00A355E8">
        <w:rPr>
          <w:rFonts w:ascii="GHEA Grapalat" w:hAnsi="GHEA Grapalat" w:cs="Sylfaen"/>
          <w:szCs w:val="24"/>
          <w:lang w:val="fi-FI"/>
        </w:rPr>
        <w:t xml:space="preserve"> </w:t>
      </w:r>
      <w:proofErr w:type="spellStart"/>
      <w:r w:rsidRPr="004679AF">
        <w:rPr>
          <w:rFonts w:ascii="GHEA Grapalat" w:hAnsi="GHEA Grapalat" w:cs="Sylfaen"/>
          <w:szCs w:val="24"/>
        </w:rPr>
        <w:t>նկատմամբ</w:t>
      </w:r>
      <w:proofErr w:type="spellEnd"/>
      <w:r w:rsidRPr="004679AF">
        <w:rPr>
          <w:rFonts w:ascii="GHEA Grapalat" w:hAnsi="GHEA Grapalat" w:cs="Sylfaen"/>
          <w:szCs w:val="24"/>
          <w:lang w:val="fi-FI"/>
        </w:rPr>
        <w:t xml:space="preserve"> </w:t>
      </w:r>
      <w:proofErr w:type="spellStart"/>
      <w:r w:rsidRPr="004679AF">
        <w:rPr>
          <w:rFonts w:ascii="GHEA Grapalat" w:hAnsi="GHEA Grapalat" w:cs="Sylfaen"/>
          <w:szCs w:val="24"/>
        </w:rPr>
        <w:t>հսկողության</w:t>
      </w:r>
      <w:proofErr w:type="spellEnd"/>
      <w:r w:rsidRPr="00312B54">
        <w:rPr>
          <w:rFonts w:ascii="GHEA Grapalat" w:hAnsi="GHEA Grapalat" w:cs="Sylfaen"/>
          <w:szCs w:val="24"/>
          <w:lang w:val="fi-FI"/>
        </w:rPr>
        <w:t xml:space="preserve"> 2019 </w:t>
      </w:r>
      <w:proofErr w:type="spellStart"/>
      <w:r w:rsidRPr="00312B54">
        <w:rPr>
          <w:rFonts w:ascii="GHEA Grapalat" w:hAnsi="GHEA Grapalat" w:cs="Sylfaen"/>
          <w:szCs w:val="24"/>
        </w:rPr>
        <w:t>թվականի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ծրագրի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շրջանակներում</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i/>
          <w:szCs w:val="24"/>
        </w:rPr>
        <w:t>թվով</w:t>
      </w:r>
      <w:proofErr w:type="spellEnd"/>
      <w:r w:rsidRPr="00312B54">
        <w:rPr>
          <w:rFonts w:ascii="GHEA Grapalat" w:hAnsi="GHEA Grapalat" w:cs="Sylfaen"/>
          <w:i/>
          <w:szCs w:val="24"/>
          <w:lang w:val="fi-FI"/>
        </w:rPr>
        <w:t xml:space="preserve"> 13 </w:t>
      </w:r>
      <w:proofErr w:type="spellStart"/>
      <w:r w:rsidRPr="00312B54">
        <w:rPr>
          <w:rFonts w:ascii="GHEA Grapalat" w:hAnsi="GHEA Grapalat" w:cs="Sylfaen"/>
          <w:i/>
          <w:szCs w:val="24"/>
        </w:rPr>
        <w:t>ստուգումներ</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որից</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i/>
          <w:szCs w:val="24"/>
        </w:rPr>
        <w:t>թվով</w:t>
      </w:r>
      <w:proofErr w:type="spellEnd"/>
      <w:r w:rsidRPr="00312B54">
        <w:rPr>
          <w:rFonts w:ascii="GHEA Grapalat" w:hAnsi="GHEA Grapalat" w:cs="Sylfaen"/>
          <w:i/>
          <w:szCs w:val="24"/>
          <w:lang w:val="fi-FI"/>
        </w:rPr>
        <w:t xml:space="preserve"> 4 </w:t>
      </w:r>
      <w:proofErr w:type="spellStart"/>
      <w:r w:rsidRPr="00312B54">
        <w:rPr>
          <w:rFonts w:ascii="GHEA Grapalat" w:hAnsi="GHEA Grapalat" w:cs="Sylfaen"/>
          <w:i/>
          <w:szCs w:val="24"/>
        </w:rPr>
        <w:t>ստուգումներ</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ընթացքի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մեջ</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են</w:t>
      </w:r>
      <w:proofErr w:type="spellEnd"/>
      <w:r w:rsidRPr="00312B54">
        <w:rPr>
          <w:rFonts w:ascii="GHEA Grapalat" w:hAnsi="GHEA Grapalat" w:cs="Sylfaen"/>
          <w:szCs w:val="24"/>
          <w:lang w:val="fi-FI"/>
        </w:rPr>
        <w:t xml:space="preserve"> </w:t>
      </w:r>
      <w:r w:rsidRPr="00312B54">
        <w:rPr>
          <w:rFonts w:ascii="GHEA Grapalat" w:hAnsi="GHEA Grapalat" w:cs="Sylfaen"/>
          <w:szCs w:val="24"/>
          <w:lang w:val="hy-AM"/>
        </w:rPr>
        <w:t>ՀՀ</w:t>
      </w:r>
      <w:r w:rsidRPr="00312B54">
        <w:rPr>
          <w:rFonts w:ascii="GHEA Grapalat" w:hAnsi="GHEA Grapalat" w:cs="Sylfaen"/>
          <w:szCs w:val="24"/>
          <w:lang w:val="fi-FI"/>
        </w:rPr>
        <w:t xml:space="preserve"> </w:t>
      </w:r>
      <w:proofErr w:type="spellStart"/>
      <w:r w:rsidRPr="00312B54">
        <w:rPr>
          <w:rFonts w:ascii="GHEA Grapalat" w:hAnsi="GHEA Grapalat" w:cs="Sylfaen"/>
          <w:szCs w:val="24"/>
        </w:rPr>
        <w:t>իրավապահ</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մարմինների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կողմից</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ներկայացրած</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պահանջով</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i/>
          <w:szCs w:val="24"/>
        </w:rPr>
        <w:t>թվով</w:t>
      </w:r>
      <w:proofErr w:type="spellEnd"/>
      <w:r w:rsidRPr="00312B54">
        <w:rPr>
          <w:rFonts w:ascii="GHEA Grapalat" w:hAnsi="GHEA Grapalat" w:cs="Sylfaen"/>
          <w:i/>
          <w:szCs w:val="24"/>
          <w:lang w:val="fi-FI"/>
        </w:rPr>
        <w:t xml:space="preserve"> 9 </w:t>
      </w:r>
      <w:proofErr w:type="spellStart"/>
      <w:r w:rsidRPr="00312B54">
        <w:rPr>
          <w:rFonts w:ascii="GHEA Grapalat" w:hAnsi="GHEA Grapalat" w:cs="Sylfaen"/>
          <w:i/>
          <w:szCs w:val="24"/>
        </w:rPr>
        <w:t>ստուգումներ</w:t>
      </w:r>
      <w:proofErr w:type="spellEnd"/>
      <w:r w:rsidRPr="00312B54">
        <w:rPr>
          <w:rFonts w:ascii="GHEA Grapalat" w:hAnsi="GHEA Grapalat" w:cs="Sylfaen"/>
          <w:szCs w:val="24"/>
          <w:lang w:val="fi-FI"/>
        </w:rPr>
        <w:t>,</w:t>
      </w:r>
    </w:p>
    <w:p w:rsidR="00352A80" w:rsidRPr="00312B54" w:rsidRDefault="00352A80" w:rsidP="00352A80">
      <w:pPr>
        <w:pStyle w:val="BodyTextIndent"/>
        <w:numPr>
          <w:ilvl w:val="0"/>
          <w:numId w:val="10"/>
        </w:numPr>
        <w:tabs>
          <w:tab w:val="num" w:pos="0"/>
        </w:tabs>
        <w:spacing w:line="240" w:lineRule="auto"/>
        <w:ind w:left="0" w:firstLine="540"/>
        <w:rPr>
          <w:rFonts w:ascii="GHEA Grapalat" w:hAnsi="GHEA Grapalat" w:cs="Times Armenian"/>
          <w:bCs/>
          <w:iCs/>
          <w:szCs w:val="24"/>
          <w:lang w:val="fi-FI"/>
        </w:rPr>
      </w:pPr>
      <w:r w:rsidRPr="00312B54">
        <w:rPr>
          <w:rFonts w:ascii="GHEA Grapalat" w:hAnsi="GHEA Grapalat" w:cs="Sylfaen"/>
          <w:szCs w:val="24"/>
          <w:lang w:val="hy-AM"/>
        </w:rPr>
        <w:t>ՀՀ</w:t>
      </w:r>
      <w:r w:rsidRPr="00312B54">
        <w:rPr>
          <w:rFonts w:ascii="GHEA Grapalat" w:hAnsi="GHEA Grapalat" w:cs="Sylfaen"/>
          <w:szCs w:val="24"/>
          <w:lang w:val="fi-FI"/>
        </w:rPr>
        <w:t xml:space="preserve"> </w:t>
      </w:r>
      <w:proofErr w:type="spellStart"/>
      <w:r w:rsidRPr="00312B54">
        <w:rPr>
          <w:rFonts w:ascii="GHEA Grapalat" w:hAnsi="GHEA Grapalat" w:cs="Sylfaen"/>
          <w:bCs/>
          <w:iCs/>
          <w:szCs w:val="24"/>
        </w:rPr>
        <w:t>վարչապետի</w:t>
      </w:r>
      <w:proofErr w:type="spellEnd"/>
      <w:r w:rsidRPr="00312B54">
        <w:rPr>
          <w:rFonts w:ascii="GHEA Grapalat" w:hAnsi="GHEA Grapalat" w:cs="Sylfaen"/>
          <w:bCs/>
          <w:iCs/>
          <w:szCs w:val="24"/>
          <w:lang w:val="fi-FI"/>
        </w:rPr>
        <w:t xml:space="preserve"> </w:t>
      </w:r>
      <w:proofErr w:type="spellStart"/>
      <w:r w:rsidRPr="00312B54">
        <w:rPr>
          <w:rFonts w:ascii="GHEA Grapalat" w:hAnsi="GHEA Grapalat" w:cs="Sylfaen"/>
          <w:bCs/>
          <w:iCs/>
          <w:szCs w:val="24"/>
        </w:rPr>
        <w:t>հանձնարարականների</w:t>
      </w:r>
      <w:proofErr w:type="spellEnd"/>
      <w:r w:rsidRPr="00312B54">
        <w:rPr>
          <w:rFonts w:ascii="GHEA Grapalat" w:hAnsi="GHEA Grapalat" w:cs="Sylfaen"/>
          <w:bCs/>
          <w:iCs/>
          <w:szCs w:val="24"/>
          <w:lang w:val="fi-FI"/>
        </w:rPr>
        <w:t xml:space="preserve"> </w:t>
      </w:r>
      <w:proofErr w:type="spellStart"/>
      <w:r w:rsidRPr="00312B54">
        <w:rPr>
          <w:rFonts w:ascii="GHEA Grapalat" w:hAnsi="GHEA Grapalat" w:cs="Sylfaen"/>
          <w:bCs/>
          <w:iCs/>
          <w:szCs w:val="24"/>
        </w:rPr>
        <w:t>հիման</w:t>
      </w:r>
      <w:proofErr w:type="spellEnd"/>
      <w:r w:rsidRPr="00312B54">
        <w:rPr>
          <w:rFonts w:ascii="GHEA Grapalat" w:hAnsi="GHEA Grapalat" w:cs="Sylfaen"/>
          <w:bCs/>
          <w:iCs/>
          <w:szCs w:val="24"/>
          <w:lang w:val="fi-FI"/>
        </w:rPr>
        <w:t xml:space="preserve"> </w:t>
      </w:r>
      <w:proofErr w:type="spellStart"/>
      <w:r w:rsidRPr="00312B54">
        <w:rPr>
          <w:rFonts w:ascii="GHEA Grapalat" w:hAnsi="GHEA Grapalat" w:cs="Sylfaen"/>
          <w:bCs/>
          <w:iCs/>
          <w:szCs w:val="24"/>
        </w:rPr>
        <w:t>վրա</w:t>
      </w:r>
      <w:proofErr w:type="spellEnd"/>
      <w:r w:rsidRPr="00312B54">
        <w:rPr>
          <w:rFonts w:ascii="GHEA Grapalat" w:hAnsi="GHEA Grapalat" w:cs="Sylfaen"/>
          <w:bCs/>
          <w:iCs/>
          <w:szCs w:val="24"/>
          <w:lang w:val="fi-FI"/>
        </w:rPr>
        <w:t xml:space="preserve">` </w:t>
      </w:r>
      <w:proofErr w:type="spellStart"/>
      <w:r w:rsidRPr="00312B54">
        <w:rPr>
          <w:rFonts w:ascii="GHEA Grapalat" w:hAnsi="GHEA Grapalat" w:cs="Sylfaen"/>
          <w:bCs/>
          <w:iCs/>
          <w:szCs w:val="24"/>
        </w:rPr>
        <w:t>թվով</w:t>
      </w:r>
      <w:proofErr w:type="spellEnd"/>
      <w:r w:rsidRPr="00312B54">
        <w:rPr>
          <w:rFonts w:ascii="GHEA Grapalat" w:hAnsi="GHEA Grapalat" w:cs="Sylfaen"/>
          <w:bCs/>
          <w:iCs/>
          <w:szCs w:val="24"/>
          <w:lang w:val="fi-FI"/>
        </w:rPr>
        <w:t xml:space="preserve"> 4 </w:t>
      </w:r>
      <w:proofErr w:type="spellStart"/>
      <w:r w:rsidRPr="00312B54">
        <w:rPr>
          <w:rFonts w:ascii="GHEA Grapalat" w:hAnsi="GHEA Grapalat" w:cs="Sylfaen"/>
          <w:bCs/>
          <w:iCs/>
          <w:szCs w:val="24"/>
        </w:rPr>
        <w:t>ստուգումներ</w:t>
      </w:r>
      <w:proofErr w:type="spellEnd"/>
      <w:r w:rsidRPr="00312B54">
        <w:rPr>
          <w:rFonts w:ascii="GHEA Grapalat" w:hAnsi="GHEA Grapalat" w:cs="Sylfaen"/>
          <w:bCs/>
          <w:iCs/>
          <w:szCs w:val="24"/>
          <w:lang w:val="fi-FI"/>
        </w:rPr>
        <w:t>:</w:t>
      </w:r>
    </w:p>
    <w:p w:rsidR="00352A80" w:rsidRPr="00312B54" w:rsidRDefault="00352A80" w:rsidP="00352A80">
      <w:pPr>
        <w:pStyle w:val="BodyTextIndent"/>
        <w:spacing w:line="240" w:lineRule="auto"/>
        <w:ind w:firstLine="540"/>
        <w:rPr>
          <w:rFonts w:ascii="GHEA Grapalat" w:hAnsi="GHEA Grapalat" w:cs="Times Armenian"/>
          <w:bCs/>
          <w:iCs/>
          <w:szCs w:val="24"/>
          <w:lang w:val="fi-FI"/>
        </w:rPr>
      </w:pPr>
      <w:proofErr w:type="spellStart"/>
      <w:r w:rsidRPr="00312B54">
        <w:rPr>
          <w:rFonts w:ascii="GHEA Grapalat" w:hAnsi="GHEA Grapalat" w:cs="Sylfaen"/>
          <w:szCs w:val="24"/>
        </w:rPr>
        <w:t>Բացի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վերոգրյալից</w:t>
      </w:r>
      <w:proofErr w:type="spellEnd"/>
      <w:r w:rsidRPr="00312B54">
        <w:rPr>
          <w:rFonts w:ascii="GHEA Grapalat" w:hAnsi="GHEA Grapalat" w:cs="Sylfaen"/>
          <w:szCs w:val="24"/>
          <w:lang w:val="fi-FI"/>
        </w:rPr>
        <w:t xml:space="preserve">, </w:t>
      </w:r>
      <w:r w:rsidRPr="00312B54">
        <w:rPr>
          <w:rFonts w:ascii="GHEA Grapalat" w:hAnsi="GHEA Grapalat" w:cs="Sylfaen"/>
          <w:szCs w:val="24"/>
        </w:rPr>
        <w:t>ՀՀ</w:t>
      </w:r>
      <w:r w:rsidRPr="00312B54">
        <w:rPr>
          <w:rFonts w:ascii="GHEA Grapalat" w:hAnsi="GHEA Grapalat" w:cs="Sylfaen"/>
          <w:szCs w:val="24"/>
          <w:lang w:val="fi-FI"/>
        </w:rPr>
        <w:t xml:space="preserve"> </w:t>
      </w:r>
      <w:proofErr w:type="spellStart"/>
      <w:r w:rsidRPr="00312B54">
        <w:rPr>
          <w:rFonts w:ascii="GHEA Grapalat" w:hAnsi="GHEA Grapalat" w:cs="Sylfaen"/>
          <w:szCs w:val="24"/>
        </w:rPr>
        <w:t>վարչապետի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որոշումների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հիման</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վրա</w:t>
      </w:r>
      <w:proofErr w:type="spellEnd"/>
      <w:r w:rsidRPr="00312B54">
        <w:rPr>
          <w:rFonts w:ascii="GHEA Grapalat" w:hAnsi="GHEA Grapalat" w:cs="Sylfaen"/>
          <w:szCs w:val="24"/>
          <w:lang w:val="fi-FI"/>
        </w:rPr>
        <w:t xml:space="preserve"> </w:t>
      </w:r>
      <w:r>
        <w:rPr>
          <w:rFonts w:ascii="GHEA Grapalat" w:hAnsi="GHEA Grapalat" w:cs="Sylfaen"/>
          <w:szCs w:val="24"/>
          <w:lang w:val="hy-AM"/>
        </w:rPr>
        <w:t>նախարարության</w:t>
      </w:r>
      <w:r w:rsidRPr="00312B54">
        <w:rPr>
          <w:rFonts w:ascii="GHEA Grapalat" w:hAnsi="GHEA Grapalat" w:cs="Sylfaen"/>
          <w:szCs w:val="24"/>
          <w:lang w:val="fi-FI"/>
        </w:rPr>
        <w:t xml:space="preserve"> </w:t>
      </w:r>
      <w:proofErr w:type="spellStart"/>
      <w:r w:rsidRPr="00312B54">
        <w:rPr>
          <w:rFonts w:ascii="GHEA Grapalat" w:hAnsi="GHEA Grapalat" w:cs="Sylfaen"/>
          <w:szCs w:val="24"/>
        </w:rPr>
        <w:t>մասնագետները</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մասնակցել</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են</w:t>
      </w:r>
      <w:proofErr w:type="spellEnd"/>
      <w:r w:rsidRPr="00312B54">
        <w:rPr>
          <w:rFonts w:ascii="GHEA Grapalat" w:hAnsi="GHEA Grapalat" w:cs="Sylfaen"/>
          <w:szCs w:val="24"/>
          <w:lang w:val="fi-FI"/>
        </w:rPr>
        <w:t xml:space="preserve"> </w:t>
      </w:r>
      <w:r w:rsidRPr="00312B54">
        <w:rPr>
          <w:rFonts w:ascii="GHEA Grapalat" w:hAnsi="GHEA Grapalat" w:cs="Sylfaen"/>
          <w:szCs w:val="24"/>
        </w:rPr>
        <w:t>ԱՊՀ</w:t>
      </w:r>
      <w:r w:rsidRPr="00312B54">
        <w:rPr>
          <w:rFonts w:ascii="GHEA Grapalat" w:hAnsi="GHEA Grapalat" w:cs="Sylfaen"/>
          <w:szCs w:val="24"/>
          <w:lang w:val="fi-FI"/>
        </w:rPr>
        <w:t xml:space="preserve"> </w:t>
      </w:r>
      <w:r>
        <w:rPr>
          <w:rFonts w:ascii="GHEA Grapalat" w:hAnsi="GHEA Grapalat" w:cs="Sylfaen"/>
          <w:szCs w:val="24"/>
          <w:lang w:val="hy-AM"/>
        </w:rPr>
        <w:t>երկրներում նշանակված</w:t>
      </w:r>
      <w:r w:rsidRPr="00312B54">
        <w:rPr>
          <w:rFonts w:ascii="GHEA Grapalat" w:hAnsi="GHEA Grapalat" w:cs="Sylfaen"/>
          <w:szCs w:val="24"/>
          <w:lang w:val="fi-FI"/>
        </w:rPr>
        <w:t xml:space="preserve"> </w:t>
      </w:r>
      <w:proofErr w:type="spellStart"/>
      <w:r w:rsidRPr="00312B54">
        <w:rPr>
          <w:rFonts w:ascii="GHEA Grapalat" w:hAnsi="GHEA Grapalat" w:cs="Sylfaen"/>
          <w:szCs w:val="24"/>
        </w:rPr>
        <w:t>ֆինանսատնտեսական</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գործունեության</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թվով</w:t>
      </w:r>
      <w:proofErr w:type="spellEnd"/>
      <w:r w:rsidRPr="00312B54">
        <w:rPr>
          <w:rFonts w:ascii="GHEA Grapalat" w:hAnsi="GHEA Grapalat" w:cs="Sylfaen"/>
          <w:szCs w:val="24"/>
          <w:lang w:val="fi-FI"/>
        </w:rPr>
        <w:t xml:space="preserve"> 7 </w:t>
      </w:r>
      <w:proofErr w:type="spellStart"/>
      <w:r w:rsidRPr="00312B54">
        <w:rPr>
          <w:rFonts w:ascii="GHEA Grapalat" w:hAnsi="GHEA Grapalat" w:cs="Sylfaen"/>
          <w:szCs w:val="24"/>
        </w:rPr>
        <w:t>ստուգումների</w:t>
      </w:r>
      <w:bookmarkStart w:id="0" w:name="OLE_LINK1"/>
      <w:proofErr w:type="spellEnd"/>
      <w:r w:rsidRPr="00312B54">
        <w:rPr>
          <w:rFonts w:ascii="GHEA Grapalat" w:hAnsi="GHEA Grapalat" w:cs="Times Armenian"/>
          <w:bCs/>
          <w:iCs/>
          <w:szCs w:val="24"/>
          <w:lang w:val="fi-FI"/>
        </w:rPr>
        <w:t>:</w:t>
      </w:r>
    </w:p>
    <w:bookmarkEnd w:id="0"/>
    <w:p w:rsidR="00352A80" w:rsidRDefault="00352A80" w:rsidP="00352A80">
      <w:pPr>
        <w:pStyle w:val="BodyTextIndent"/>
        <w:spacing w:line="240" w:lineRule="auto"/>
        <w:ind w:firstLine="540"/>
        <w:rPr>
          <w:rFonts w:ascii="GHEA Grapalat" w:hAnsi="GHEA Grapalat" w:cs="Times Armenian"/>
          <w:bCs/>
          <w:iCs/>
          <w:szCs w:val="24"/>
          <w:lang w:val="fi-FI"/>
        </w:rPr>
      </w:pPr>
      <w:r>
        <w:rPr>
          <w:rFonts w:ascii="GHEA Grapalat" w:hAnsi="GHEA Grapalat" w:cs="Times Armenian"/>
          <w:bCs/>
          <w:iCs/>
          <w:szCs w:val="24"/>
          <w:lang w:val="hy-AM"/>
        </w:rPr>
        <w:t xml:space="preserve">3. </w:t>
      </w:r>
      <w:r w:rsidRPr="00312B54">
        <w:rPr>
          <w:rFonts w:ascii="GHEA Grapalat" w:hAnsi="GHEA Grapalat" w:cs="Times Armenian"/>
          <w:bCs/>
          <w:iCs/>
          <w:szCs w:val="24"/>
          <w:lang w:val="fi-FI"/>
        </w:rPr>
        <w:t>2019թ ավարտված և ամփոփված թվով 22 ստուգումներով արձանագրվել են 63,207.2 մլն. դրամի խախտման փաստեր, որից 55,893.6 մլն.դրամը արձանագրվել է</w:t>
      </w:r>
      <w:r w:rsidRPr="00312B54">
        <w:rPr>
          <w:rFonts w:ascii="GHEA Grapalat" w:hAnsi="GHEA Grapalat" w:cs="Sylfaen"/>
          <w:szCs w:val="24"/>
          <w:lang w:val="fi-FI"/>
        </w:rPr>
        <w:t xml:space="preserve"> </w:t>
      </w:r>
      <w:proofErr w:type="spellStart"/>
      <w:r w:rsidRPr="00312B54">
        <w:rPr>
          <w:rFonts w:ascii="GHEA Grapalat" w:hAnsi="GHEA Grapalat" w:cs="Sylfaen"/>
          <w:szCs w:val="24"/>
        </w:rPr>
        <w:t>իրավապահ</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մարմնի</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կողմից</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ներկայացրած</w:t>
      </w:r>
      <w:proofErr w:type="spellEnd"/>
      <w:r w:rsidRPr="00312B54">
        <w:rPr>
          <w:rFonts w:ascii="GHEA Grapalat" w:hAnsi="GHEA Grapalat" w:cs="Sylfaen"/>
          <w:szCs w:val="24"/>
          <w:lang w:val="fi-FI"/>
        </w:rPr>
        <w:t xml:space="preserve"> </w:t>
      </w:r>
      <w:proofErr w:type="spellStart"/>
      <w:r w:rsidRPr="00312B54">
        <w:rPr>
          <w:rFonts w:ascii="GHEA Grapalat" w:hAnsi="GHEA Grapalat" w:cs="Sylfaen"/>
          <w:szCs w:val="24"/>
        </w:rPr>
        <w:t>պահանջով</w:t>
      </w:r>
      <w:proofErr w:type="spellEnd"/>
      <w:r w:rsidRPr="00312B54">
        <w:rPr>
          <w:rFonts w:ascii="GHEA Grapalat" w:hAnsi="GHEA Grapalat" w:cs="Sylfaen"/>
          <w:szCs w:val="24"/>
          <w:lang w:val="fi-FI"/>
        </w:rPr>
        <w:t xml:space="preserve"> </w:t>
      </w:r>
      <w:r w:rsidRPr="00312B54">
        <w:rPr>
          <w:rFonts w:ascii="GHEA Grapalat" w:hAnsi="GHEA Grapalat" w:cs="Times Armenian"/>
          <w:bCs/>
          <w:iCs/>
          <w:szCs w:val="24"/>
          <w:lang w:val="hy-AM"/>
        </w:rPr>
        <w:t>իրականացված ստուգումներում</w:t>
      </w:r>
      <w:r w:rsidRPr="00312B54">
        <w:rPr>
          <w:rFonts w:ascii="GHEA Grapalat" w:hAnsi="GHEA Grapalat" w:cs="Times Armenian"/>
          <w:bCs/>
          <w:iCs/>
          <w:szCs w:val="24"/>
          <w:lang w:val="fi-FI"/>
        </w:rPr>
        <w:t>:</w:t>
      </w:r>
    </w:p>
    <w:p w:rsidR="00352A80" w:rsidRPr="00312B54" w:rsidRDefault="00352A80" w:rsidP="00352A80">
      <w:pPr>
        <w:pStyle w:val="BodyTextIndent"/>
        <w:spacing w:line="240" w:lineRule="auto"/>
        <w:ind w:firstLine="540"/>
        <w:rPr>
          <w:rFonts w:ascii="GHEA Grapalat" w:hAnsi="GHEA Grapalat" w:cs="Times Armenian"/>
          <w:bCs/>
          <w:iCs/>
          <w:szCs w:val="24"/>
          <w:lang w:val="fi-FI"/>
        </w:rPr>
      </w:pPr>
      <w:r>
        <w:rPr>
          <w:rFonts w:ascii="GHEA Grapalat" w:hAnsi="GHEA Grapalat" w:cs="Times Armenian"/>
          <w:bCs/>
          <w:iCs/>
          <w:szCs w:val="24"/>
          <w:lang w:val="hy-AM"/>
        </w:rPr>
        <w:t xml:space="preserve">4. </w:t>
      </w:r>
      <w:r w:rsidRPr="00312B54">
        <w:rPr>
          <w:rFonts w:ascii="GHEA Grapalat" w:hAnsi="GHEA Grapalat" w:cs="Sylfaen"/>
          <w:szCs w:val="24"/>
          <w:lang w:val="fi-FI"/>
        </w:rPr>
        <w:t xml:space="preserve">2019 թվականի ընթացքում վերականգնվել և վերաձևակերպվել է ընդամենը </w:t>
      </w:r>
      <w:r w:rsidRPr="00312B54">
        <w:rPr>
          <w:rFonts w:ascii="GHEA Grapalat" w:hAnsi="GHEA Grapalat" w:cs="Sylfaen"/>
          <w:i/>
          <w:szCs w:val="24"/>
          <w:lang w:val="fi-FI"/>
        </w:rPr>
        <w:t>443,754.9</w:t>
      </w:r>
      <w:r w:rsidRPr="00312B54">
        <w:rPr>
          <w:rFonts w:ascii="GHEA Grapalat" w:hAnsi="GHEA Grapalat" w:cs="Sylfaen"/>
          <w:szCs w:val="24"/>
          <w:lang w:val="fi-FI"/>
        </w:rPr>
        <w:t xml:space="preserve"> հազ. դրամ</w:t>
      </w:r>
      <w:r w:rsidRPr="00312B54">
        <w:rPr>
          <w:rFonts w:ascii="GHEA Grapalat" w:hAnsi="GHEA Grapalat" w:cs="Sylfaen"/>
          <w:szCs w:val="24"/>
          <w:lang w:val="hy-AM"/>
        </w:rPr>
        <w:t xml:space="preserve"> </w:t>
      </w:r>
      <w:r w:rsidRPr="00312B54">
        <w:rPr>
          <w:rFonts w:ascii="GHEA Grapalat" w:hAnsi="GHEA Grapalat" w:cs="Sylfaen"/>
          <w:szCs w:val="24"/>
          <w:lang w:val="fi-FI"/>
        </w:rPr>
        <w:t>(</w:t>
      </w:r>
      <w:r w:rsidRPr="00312B54">
        <w:rPr>
          <w:rFonts w:ascii="GHEA Grapalat" w:hAnsi="GHEA Grapalat" w:cs="Times Armenian"/>
          <w:bCs/>
          <w:iCs/>
          <w:szCs w:val="24"/>
          <w:lang w:val="hy-AM"/>
        </w:rPr>
        <w:t>ի</w:t>
      </w:r>
      <w:r w:rsidRPr="00312B54">
        <w:rPr>
          <w:rFonts w:ascii="GHEA Grapalat" w:hAnsi="GHEA Grapalat" w:cs="Times Armenian"/>
          <w:bCs/>
          <w:iCs/>
          <w:szCs w:val="24"/>
          <w:lang w:val="fi-FI"/>
        </w:rPr>
        <w:t>րավապահ մարմինների պահանջով կատարված ստուգումներով արձանագրված խախտումների գծով վերականգնված գումարների վերաբերյալ 01.01.2020թ. դրությամբ համապատասխան տեղեկատվության առկա չէ):</w:t>
      </w:r>
    </w:p>
    <w:p w:rsidR="00352A80" w:rsidRPr="00312B54" w:rsidRDefault="00352A80" w:rsidP="00352A80">
      <w:pPr>
        <w:tabs>
          <w:tab w:val="left" w:pos="993"/>
        </w:tabs>
        <w:spacing w:after="0"/>
        <w:ind w:left="0" w:right="-143" w:firstLine="540"/>
        <w:jc w:val="both"/>
        <w:rPr>
          <w:rFonts w:ascii="GHEA Grapalat" w:hAnsi="GHEA Grapalat" w:cs="GHEA Grapalat"/>
          <w:bCs/>
          <w:color w:val="000000"/>
          <w:sz w:val="24"/>
          <w:szCs w:val="24"/>
          <w:lang w:val="fi-FI"/>
        </w:rPr>
      </w:pPr>
    </w:p>
    <w:p w:rsidR="00352A80" w:rsidRPr="00352A80" w:rsidRDefault="00352A80" w:rsidP="00352A80">
      <w:pPr>
        <w:pStyle w:val="ListParagraph"/>
        <w:numPr>
          <w:ilvl w:val="0"/>
          <w:numId w:val="29"/>
        </w:numPr>
        <w:tabs>
          <w:tab w:val="left" w:pos="993"/>
        </w:tabs>
        <w:spacing w:after="0"/>
        <w:ind w:right="-143"/>
        <w:jc w:val="both"/>
        <w:rPr>
          <w:rFonts w:ascii="GHEA Grapalat" w:hAnsi="GHEA Grapalat" w:cs="GHEA Grapalat"/>
          <w:b/>
          <w:bCs/>
          <w:color w:val="000000"/>
          <w:sz w:val="24"/>
          <w:szCs w:val="24"/>
        </w:rPr>
      </w:pPr>
      <w:r w:rsidRPr="00352A80">
        <w:rPr>
          <w:rFonts w:ascii="GHEA Grapalat" w:hAnsi="GHEA Grapalat" w:cs="GHEA Grapalat"/>
          <w:b/>
          <w:bCs/>
          <w:color w:val="000000"/>
          <w:sz w:val="24"/>
          <w:szCs w:val="24"/>
        </w:rPr>
        <w:t>Պետական գնումներ</w:t>
      </w:r>
    </w:p>
    <w:p w:rsidR="00352A80" w:rsidRPr="00E521F8" w:rsidRDefault="00352A80" w:rsidP="00352A80">
      <w:pPr>
        <w:tabs>
          <w:tab w:val="left" w:pos="851"/>
        </w:tabs>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 xml:space="preserve">1. </w:t>
      </w:r>
      <w:r>
        <w:rPr>
          <w:rFonts w:ascii="GHEA Grapalat" w:hAnsi="GHEA Grapalat"/>
          <w:sz w:val="24"/>
          <w:szCs w:val="24"/>
          <w:lang w:val="hy-AM"/>
        </w:rPr>
        <w:t>Նախարարության</w:t>
      </w:r>
      <w:r w:rsidRPr="00A355E8">
        <w:rPr>
          <w:rFonts w:ascii="GHEA Grapalat" w:hAnsi="GHEA Grapalat"/>
          <w:sz w:val="24"/>
          <w:szCs w:val="24"/>
          <w:lang w:val="hy-AM"/>
        </w:rPr>
        <w:t xml:space="preserve"> </w:t>
      </w:r>
      <w:r w:rsidRPr="004679AF">
        <w:rPr>
          <w:rFonts w:ascii="GHEA Grapalat" w:hAnsi="GHEA Grapalat"/>
          <w:sz w:val="24"/>
          <w:szCs w:val="24"/>
          <w:lang w:val="hy-AM"/>
        </w:rPr>
        <w:t xml:space="preserve">կողմից </w:t>
      </w:r>
      <w:r w:rsidRPr="00E521F8">
        <w:rPr>
          <w:rFonts w:ascii="GHEA Grapalat" w:hAnsi="GHEA Grapalat"/>
          <w:sz w:val="24"/>
          <w:szCs w:val="24"/>
          <w:lang w:val="hy-AM"/>
        </w:rPr>
        <w:t>ապահովվել է պատվիրատուների և հասարակական կազմակերպությունների կողմից գնման գործընթացների շրջանակներում ախտորոշված խնդիրները կանոնակարգելու նպատակով մշակված ՀՀ կառավարության որոշման նախագծերի հաստատման ներկայացումը:</w:t>
      </w:r>
    </w:p>
    <w:p w:rsidR="00352A80" w:rsidRPr="00E521F8" w:rsidRDefault="00352A80" w:rsidP="00352A80">
      <w:pPr>
        <w:tabs>
          <w:tab w:val="left" w:pos="851"/>
        </w:tabs>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 xml:space="preserve">Մասնավորապես, հաշվետու ժամանակաշրջանում ՖՆ կողմից ՀՀ կառավարության հաստատման է ներկայացվել «ՀՀ կառավարության 04.05.2017թ. թիվ 526-Ն որոշման մեջ փոփոխություններ և լրացումներ կատարելու մասին» ՀՀ կառավարության որոշման նախագծերը, որոնք ՀՀ կառավարության կողմից հաստատվել են 11.04.2019թ. թիվ 409-Ն, 02.05.2019թ. թիվ 516-Ն, 22.08.2019թ. թիվ 1096-Ն, 10.10.2019թ. թիվ 1422-Ն որոշումներով: </w:t>
      </w:r>
    </w:p>
    <w:p w:rsidR="00352A80" w:rsidRPr="00E521F8" w:rsidRDefault="00352A80" w:rsidP="00352A80">
      <w:pPr>
        <w:tabs>
          <w:tab w:val="left" w:pos="851"/>
        </w:tabs>
        <w:ind w:left="0" w:firstLine="540"/>
        <w:contextualSpacing/>
        <w:jc w:val="both"/>
        <w:rPr>
          <w:rFonts w:ascii="GHEA Grapalat" w:hAnsi="GHEA Grapalat"/>
          <w:sz w:val="24"/>
          <w:szCs w:val="24"/>
          <w:lang w:val="hy-AM"/>
        </w:rPr>
      </w:pPr>
      <w:r w:rsidRPr="00E521F8">
        <w:rPr>
          <w:rFonts w:ascii="GHEA Grapalat" w:hAnsi="GHEA Grapalat"/>
          <w:sz w:val="24"/>
          <w:szCs w:val="24"/>
          <w:lang w:val="hy-AM"/>
        </w:rPr>
        <w:lastRenderedPageBreak/>
        <w:t>Իրականացված փոփոխություններն ուղղված են գնման ընթացակարգերում մրցակցության,  գրավչության և պայմանագրերի կատարման թափանցիկության աստիճանի բարձրացմանը, պայմանագրերի կատարման որակի ապահովման համակարգի ներդրմանը, ինչպես նաև սկսնակ և փոքր բիզնեսին ընթացակարգերին մասնակցելու հնարավորությունների մեծացմանը, ձևական պահանջներով մասնակիցներին ծանարաբեռնելու հնարավորությունների նվազեցմանը, խտրական բնութագրերով ընթացակարգերի կազմակերպման հնարավորությունների սահմանափակմանը, պայմանագիրը ոչ պատշաճ կատարելու դեպքում պատասխանատվությունից խուսափելու դեպքերի կանխարգելմանը, պաշտպանության հետ կապված գնումների կատարման առանձնահատկությունների կարգավորմանը, պայմանագրերի կատարման թափանցիկության աստիճան</w:t>
      </w:r>
      <w:r w:rsidR="00EF0306">
        <w:rPr>
          <w:rFonts w:ascii="GHEA Grapalat" w:hAnsi="GHEA Grapalat"/>
          <w:sz w:val="24"/>
          <w:szCs w:val="24"/>
          <w:lang w:val="hy-AM"/>
        </w:rPr>
        <w:t>ի</w:t>
      </w:r>
      <w:r w:rsidRPr="00E521F8">
        <w:rPr>
          <w:rFonts w:ascii="GHEA Grapalat" w:hAnsi="GHEA Grapalat"/>
          <w:sz w:val="24"/>
          <w:szCs w:val="24"/>
          <w:lang w:val="hy-AM"/>
        </w:rPr>
        <w:t xml:space="preserve"> բարձրա</w:t>
      </w:r>
      <w:r w:rsidR="00EF0306">
        <w:rPr>
          <w:rFonts w:ascii="GHEA Grapalat" w:hAnsi="GHEA Grapalat"/>
          <w:sz w:val="24"/>
          <w:szCs w:val="24"/>
          <w:lang w:val="hy-AM"/>
        </w:rPr>
        <w:t>ց</w:t>
      </w:r>
      <w:r w:rsidRPr="00E521F8">
        <w:rPr>
          <w:rFonts w:ascii="GHEA Grapalat" w:hAnsi="GHEA Grapalat"/>
          <w:sz w:val="24"/>
          <w:szCs w:val="24"/>
          <w:lang w:val="hy-AM"/>
        </w:rPr>
        <w:t xml:space="preserve">մանը: </w:t>
      </w:r>
    </w:p>
    <w:p w:rsidR="00352A80" w:rsidRPr="00E521F8" w:rsidRDefault="00352A80" w:rsidP="00352A80">
      <w:pPr>
        <w:tabs>
          <w:tab w:val="left" w:pos="851"/>
        </w:tabs>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2. Մշակվել և շրջանառվել է «Հայաստանի Հանրապետության կառավարության 2017 թվականի մայիսի 18-ի N 534-Ն որոշման մեջ փոփոխություններ կատարելու մասին» ՀՀ կառավարության որոշման նախագ</w:t>
      </w:r>
      <w:r>
        <w:rPr>
          <w:rFonts w:ascii="GHEA Grapalat" w:hAnsi="GHEA Grapalat"/>
          <w:sz w:val="24"/>
          <w:szCs w:val="24"/>
          <w:lang w:val="hy-AM"/>
        </w:rPr>
        <w:t>իծը և</w:t>
      </w:r>
      <w:r w:rsidRPr="00E521F8">
        <w:rPr>
          <w:rFonts w:ascii="GHEA Grapalat" w:hAnsi="GHEA Grapalat"/>
          <w:sz w:val="24"/>
          <w:szCs w:val="24"/>
          <w:lang w:val="hy-AM"/>
        </w:rPr>
        <w:t xml:space="preserve"> ներկայացվել է ՀՀ կառավարության </w:t>
      </w:r>
      <w:r>
        <w:rPr>
          <w:rFonts w:ascii="GHEA Grapalat" w:hAnsi="GHEA Grapalat"/>
          <w:sz w:val="24"/>
          <w:szCs w:val="24"/>
          <w:lang w:val="hy-AM"/>
        </w:rPr>
        <w:t>քննարկմանը</w:t>
      </w:r>
      <w:r w:rsidRPr="00E521F8">
        <w:rPr>
          <w:rFonts w:ascii="GHEA Grapalat" w:hAnsi="GHEA Grapalat"/>
          <w:sz w:val="24"/>
          <w:szCs w:val="24"/>
          <w:lang w:val="hy-AM"/>
        </w:rPr>
        <w:t xml:space="preserve">: </w:t>
      </w:r>
    </w:p>
    <w:p w:rsidR="00352A80" w:rsidRPr="00E521F8" w:rsidRDefault="00352A80" w:rsidP="00352A80">
      <w:pPr>
        <w:tabs>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Հիշյալ որոշման մեջ փոփոխություններ իրականացնելու անհրաժեշտությունը պայմանավորված է՝</w:t>
      </w:r>
    </w:p>
    <w:p w:rsidR="00352A80" w:rsidRPr="00E521F8" w:rsidRDefault="00352A80" w:rsidP="00352A80">
      <w:pPr>
        <w:numPr>
          <w:ilvl w:val="0"/>
          <w:numId w:val="11"/>
        </w:numPr>
        <w:tabs>
          <w:tab w:val="left" w:pos="0"/>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էլեկտրոնային աճուրդով կատարվող գնումների ընթացակարգերին ներկայացվող պահանջները ՀՀ կառավարության 04.05.2017թ. թիվ 526-Ն որոշմամբ սահմանված կարգավորումներին համապատասխանեցնելու հանգամանքով,</w:t>
      </w:r>
    </w:p>
    <w:p w:rsidR="00352A80" w:rsidRPr="00E521F8" w:rsidRDefault="00352A80" w:rsidP="00352A80">
      <w:pPr>
        <w:numPr>
          <w:ilvl w:val="0"/>
          <w:numId w:val="11"/>
        </w:numPr>
        <w:tabs>
          <w:tab w:val="left" w:pos="709"/>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էլեկտրոնային աճուրդի անցկացման փուլում հնարավոր հակամրցակցային համաձայնությունները բացառելու անհրաժեշտությամբ:</w:t>
      </w:r>
    </w:p>
    <w:p w:rsidR="00352A80" w:rsidRPr="00E521F8" w:rsidRDefault="00352A80" w:rsidP="00352A80">
      <w:pPr>
        <w:numPr>
          <w:ilvl w:val="0"/>
          <w:numId w:val="12"/>
        </w:numPr>
        <w:tabs>
          <w:tab w:val="left" w:pos="709"/>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Գնումների համակարգի բարեփոխումների շրջանակում ՖՆ-ն նախաձեռնել է «Գնումների մասին» օրենքում փոփոխությունների կատարման գործընթաց: Ներկայումս հավաքագրվում և ամփոփովում են շահագրգիռ մարմիններից ստացված կարծիքները:</w:t>
      </w:r>
    </w:p>
    <w:p w:rsidR="00352A80" w:rsidRPr="00E521F8" w:rsidRDefault="00352A80" w:rsidP="00352A80">
      <w:pPr>
        <w:numPr>
          <w:ilvl w:val="0"/>
          <w:numId w:val="12"/>
        </w:numPr>
        <w:tabs>
          <w:tab w:val="left" w:pos="709"/>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Դոնոր կազմակերպությունների ներկայացուցիչների հետ աշխատանքներ են տարվել էլեկտրոնային գնումների նոր համակարգի ներդրման համար անհրաժեշտ բիզնես մոդելի և տեխնիկական առաջադրանքի մշակման ուղղությամբ:</w:t>
      </w:r>
    </w:p>
    <w:p w:rsidR="00352A80" w:rsidRPr="00E521F8" w:rsidRDefault="00352A80" w:rsidP="00352A80">
      <w:pPr>
        <w:numPr>
          <w:ilvl w:val="0"/>
          <w:numId w:val="12"/>
        </w:numPr>
        <w:tabs>
          <w:tab w:val="left" w:pos="709"/>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Օրենսդրական բարեփոխումների շրջանակում  ՀՀ կառավարության որոշումների ընդունումից հետո  ՖՆ կողմից պետական կառավարման համակարգի մարմինների գնումների համակարգողների համնար կազմակերպվել են անվճար վերապատրաստման դասընթացներ:</w:t>
      </w:r>
    </w:p>
    <w:p w:rsidR="00352A80" w:rsidRPr="00E521F8" w:rsidRDefault="00352A80" w:rsidP="00352A80">
      <w:pPr>
        <w:numPr>
          <w:ilvl w:val="0"/>
          <w:numId w:val="12"/>
        </w:numPr>
        <w:tabs>
          <w:tab w:val="left" w:pos="709"/>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ՀՀ պետական բյուջեի միջոցների հաշվին ՖՆ-ն ապահովել է ՀՀ կառավարության 29.06.2017թ. թիվ 759-Ն որոշման պահանջներին համապատասխան շուրջ 200 գնումների համակարգողների համար թվով 9 պարտադիր շարունակական մասնագիտական վերապատրաստման դասընթացներ:</w:t>
      </w:r>
    </w:p>
    <w:p w:rsidR="00352A80" w:rsidRPr="00E521F8" w:rsidRDefault="00352A80" w:rsidP="00352A80">
      <w:pPr>
        <w:numPr>
          <w:ilvl w:val="0"/>
          <w:numId w:val="12"/>
        </w:numPr>
        <w:tabs>
          <w:tab w:val="left" w:pos="709"/>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 xml:space="preserve">Կազմակերպվել և անցկացվել են գնումների համակարգողների որակավորման շնորհման թվով 50 քննություններ, որի արդյունքում քննությանը մասնակցելու համար դիմած թվով 636 մասնակիցներից որակավորվել են 201-ը: </w:t>
      </w:r>
    </w:p>
    <w:p w:rsidR="00352A80" w:rsidRPr="00E521F8" w:rsidRDefault="00352A80" w:rsidP="00352A80">
      <w:pPr>
        <w:numPr>
          <w:ilvl w:val="0"/>
          <w:numId w:val="12"/>
        </w:numPr>
        <w:tabs>
          <w:tab w:val="left" w:pos="709"/>
          <w:tab w:val="left" w:pos="851"/>
        </w:tabs>
        <w:spacing w:after="0"/>
        <w:ind w:left="0" w:firstLine="540"/>
        <w:contextualSpacing/>
        <w:jc w:val="both"/>
        <w:rPr>
          <w:rFonts w:ascii="GHEA Grapalat" w:hAnsi="GHEA Grapalat"/>
          <w:sz w:val="24"/>
          <w:szCs w:val="24"/>
          <w:lang w:val="hy-AM"/>
        </w:rPr>
      </w:pPr>
      <w:r w:rsidRPr="00E521F8">
        <w:rPr>
          <w:rFonts w:ascii="GHEA Grapalat" w:hAnsi="GHEA Grapalat"/>
          <w:sz w:val="24"/>
          <w:szCs w:val="24"/>
          <w:lang w:val="hy-AM"/>
        </w:rPr>
        <w:t>Էլեկտրոնային գնումների PPCM համակարգի «Հետադարձ կապ»-ի միջոցով պատվիրատուների կողմից բարձրացված հարցերի շրջանակում ՖՆ-ն ապահովել է թվով 2369 խնդիրների լուծում:</w:t>
      </w:r>
    </w:p>
    <w:p w:rsidR="0000178D" w:rsidRDefault="0000178D" w:rsidP="0000178D">
      <w:pPr>
        <w:pStyle w:val="ListParagraph"/>
        <w:tabs>
          <w:tab w:val="left" w:pos="900"/>
        </w:tabs>
        <w:spacing w:after="0" w:line="360" w:lineRule="auto"/>
        <w:ind w:left="630"/>
        <w:jc w:val="both"/>
        <w:rPr>
          <w:rFonts w:ascii="GHEA Grapalat" w:hAnsi="GHEA Grapalat" w:cs="Sylfaen"/>
          <w:sz w:val="24"/>
          <w:szCs w:val="24"/>
        </w:rPr>
      </w:pPr>
    </w:p>
    <w:p w:rsidR="00661982" w:rsidRPr="0000178D" w:rsidRDefault="00661982" w:rsidP="0000178D">
      <w:pPr>
        <w:pStyle w:val="ListParagraph"/>
        <w:numPr>
          <w:ilvl w:val="0"/>
          <w:numId w:val="28"/>
        </w:numPr>
        <w:tabs>
          <w:tab w:val="left" w:pos="900"/>
        </w:tabs>
        <w:spacing w:after="0" w:line="240" w:lineRule="auto"/>
        <w:ind w:left="90" w:firstLine="540"/>
        <w:jc w:val="both"/>
        <w:rPr>
          <w:rFonts w:ascii="GHEA Grapalat" w:hAnsi="GHEA Grapalat" w:cs="Sylfaen"/>
          <w:b/>
          <w:sz w:val="24"/>
          <w:szCs w:val="24"/>
        </w:rPr>
      </w:pPr>
      <w:r w:rsidRPr="0000178D">
        <w:rPr>
          <w:rFonts w:ascii="GHEA Grapalat" w:hAnsi="GHEA Grapalat" w:cs="Sylfaen"/>
          <w:b/>
          <w:sz w:val="24"/>
          <w:szCs w:val="24"/>
        </w:rPr>
        <w:t>Հարկային</w:t>
      </w:r>
      <w:r w:rsidR="0000178D">
        <w:rPr>
          <w:rFonts w:ascii="GHEA Grapalat" w:hAnsi="GHEA Grapalat" w:cs="Sylfaen"/>
          <w:b/>
          <w:sz w:val="24"/>
          <w:szCs w:val="24"/>
        </w:rPr>
        <w:t xml:space="preserve"> և միջազգային հարկային</w:t>
      </w:r>
      <w:r w:rsidRPr="0000178D">
        <w:rPr>
          <w:rFonts w:ascii="GHEA Grapalat" w:hAnsi="GHEA Grapalat" w:cs="Sylfaen"/>
          <w:b/>
          <w:sz w:val="24"/>
          <w:szCs w:val="24"/>
        </w:rPr>
        <w:t xml:space="preserve"> բարեփոխումների </w:t>
      </w:r>
      <w:r w:rsidR="0000178D">
        <w:rPr>
          <w:rFonts w:ascii="GHEA Grapalat" w:hAnsi="GHEA Grapalat" w:cs="Sylfaen"/>
          <w:b/>
          <w:sz w:val="24"/>
          <w:szCs w:val="24"/>
        </w:rPr>
        <w:t>ոլորտ</w:t>
      </w:r>
      <w:r w:rsidRPr="0000178D">
        <w:rPr>
          <w:rFonts w:ascii="GHEA Grapalat" w:hAnsi="GHEA Grapalat" w:cs="Sylfaen"/>
          <w:b/>
          <w:sz w:val="24"/>
          <w:szCs w:val="24"/>
        </w:rPr>
        <w:t>.</w:t>
      </w:r>
    </w:p>
    <w:p w:rsidR="00661982" w:rsidRPr="0000178D" w:rsidRDefault="00661982" w:rsidP="0000178D">
      <w:pPr>
        <w:pStyle w:val="ListParagraph"/>
        <w:numPr>
          <w:ilvl w:val="0"/>
          <w:numId w:val="31"/>
        </w:numPr>
        <w:tabs>
          <w:tab w:val="left" w:pos="900"/>
        </w:tabs>
        <w:spacing w:after="0"/>
        <w:ind w:left="0" w:firstLine="630"/>
        <w:jc w:val="both"/>
        <w:rPr>
          <w:rFonts w:ascii="GHEA Grapalat" w:hAnsi="GHEA Grapalat"/>
          <w:bCs/>
          <w:iCs/>
          <w:sz w:val="24"/>
          <w:szCs w:val="24"/>
        </w:rPr>
      </w:pPr>
      <w:r w:rsidRPr="0000178D">
        <w:rPr>
          <w:rFonts w:ascii="GHEA Grapalat" w:hAnsi="GHEA Grapalat" w:cs="Sylfaen"/>
          <w:sz w:val="24"/>
          <w:szCs w:val="24"/>
        </w:rPr>
        <w:t>ՀՀ ֆինանսների նախարարության կողմից մշակվել, շահագրգիռ պետական կառա</w:t>
      </w:r>
      <w:r w:rsidRPr="0000178D">
        <w:rPr>
          <w:rFonts w:ascii="GHEA Grapalat" w:hAnsi="GHEA Grapalat" w:cs="Sylfaen"/>
          <w:sz w:val="24"/>
          <w:szCs w:val="24"/>
        </w:rPr>
        <w:softHyphen/>
        <w:t>վար</w:t>
      </w:r>
      <w:r w:rsidRPr="0000178D">
        <w:rPr>
          <w:rFonts w:ascii="GHEA Grapalat" w:hAnsi="GHEA Grapalat" w:cs="Sylfaen"/>
          <w:sz w:val="24"/>
          <w:szCs w:val="24"/>
        </w:rPr>
        <w:softHyphen/>
        <w:t xml:space="preserve">ման մարմինների հետ քննարկվել և 2019 թվականի սեպտեմբերին ՀՀ վարչապետի աշխատակազմ է ներկայացվել </w:t>
      </w:r>
      <w:r w:rsidRPr="0000178D">
        <w:rPr>
          <w:rFonts w:ascii="GHEA Grapalat" w:hAnsi="GHEA Grapalat"/>
          <w:sz w:val="24"/>
          <w:szCs w:val="24"/>
        </w:rPr>
        <w:t>Հայաստանի Հանրապետու</w:t>
      </w:r>
      <w:r w:rsidRPr="0000178D">
        <w:rPr>
          <w:rFonts w:ascii="GHEA Grapalat" w:hAnsi="GHEA Grapalat"/>
          <w:sz w:val="24"/>
          <w:szCs w:val="24"/>
        </w:rPr>
        <w:softHyphen/>
        <w:t>թյու</w:t>
      </w:r>
      <w:r w:rsidRPr="0000178D">
        <w:rPr>
          <w:rFonts w:ascii="GHEA Grapalat" w:hAnsi="GHEA Grapalat"/>
          <w:sz w:val="24"/>
          <w:szCs w:val="24"/>
        </w:rPr>
        <w:softHyphen/>
        <w:t>նում հ</w:t>
      </w:r>
      <w:r w:rsidRPr="0000178D">
        <w:rPr>
          <w:rFonts w:ascii="GHEA Grapalat" w:hAnsi="GHEA Grapalat"/>
          <w:bCs/>
          <w:iCs/>
          <w:sz w:val="24"/>
          <w:szCs w:val="24"/>
        </w:rPr>
        <w:t>ար</w:t>
      </w:r>
      <w:r w:rsidRPr="0000178D">
        <w:rPr>
          <w:rFonts w:ascii="GHEA Grapalat" w:hAnsi="GHEA Grapalat"/>
          <w:bCs/>
          <w:iCs/>
          <w:sz w:val="24"/>
          <w:szCs w:val="24"/>
        </w:rPr>
        <w:softHyphen/>
        <w:t>կա</w:t>
      </w:r>
      <w:r w:rsidRPr="0000178D">
        <w:rPr>
          <w:rFonts w:ascii="GHEA Grapalat" w:hAnsi="GHEA Grapalat"/>
          <w:bCs/>
          <w:iCs/>
          <w:sz w:val="24"/>
          <w:szCs w:val="24"/>
        </w:rPr>
        <w:softHyphen/>
      </w:r>
      <w:r w:rsidRPr="0000178D">
        <w:rPr>
          <w:rFonts w:ascii="GHEA Grapalat" w:hAnsi="GHEA Grapalat"/>
          <w:bCs/>
          <w:iCs/>
          <w:sz w:val="24"/>
          <w:szCs w:val="24"/>
        </w:rPr>
        <w:softHyphen/>
        <w:t>յին բարե</w:t>
      </w:r>
      <w:r w:rsidRPr="0000178D">
        <w:rPr>
          <w:rFonts w:ascii="GHEA Grapalat" w:hAnsi="GHEA Grapalat"/>
          <w:bCs/>
          <w:iCs/>
          <w:sz w:val="24"/>
          <w:szCs w:val="24"/>
        </w:rPr>
        <w:softHyphen/>
        <w:t>փո</w:t>
      </w:r>
      <w:r w:rsidRPr="0000178D">
        <w:rPr>
          <w:rFonts w:ascii="GHEA Grapalat" w:hAnsi="GHEA Grapalat"/>
          <w:bCs/>
          <w:iCs/>
          <w:sz w:val="24"/>
          <w:szCs w:val="24"/>
        </w:rPr>
        <w:softHyphen/>
        <w:t>խում</w:t>
      </w:r>
      <w:r w:rsidRPr="0000178D">
        <w:rPr>
          <w:rFonts w:ascii="GHEA Grapalat" w:hAnsi="GHEA Grapalat"/>
          <w:bCs/>
          <w:iCs/>
          <w:sz w:val="24"/>
          <w:szCs w:val="24"/>
        </w:rPr>
        <w:softHyphen/>
        <w:t>ների իրա</w:t>
      </w:r>
      <w:r w:rsidRPr="0000178D">
        <w:rPr>
          <w:rFonts w:ascii="GHEA Grapalat" w:hAnsi="GHEA Grapalat"/>
          <w:bCs/>
          <w:iCs/>
          <w:sz w:val="24"/>
          <w:szCs w:val="24"/>
        </w:rPr>
        <w:softHyphen/>
        <w:t>կանացման ռազմավարության նախագիծը:</w:t>
      </w:r>
    </w:p>
    <w:p w:rsidR="00661982" w:rsidRPr="0000178D" w:rsidRDefault="00661982" w:rsidP="0000178D">
      <w:pPr>
        <w:pStyle w:val="ListParagraph"/>
        <w:numPr>
          <w:ilvl w:val="0"/>
          <w:numId w:val="31"/>
        </w:numPr>
        <w:tabs>
          <w:tab w:val="left" w:pos="990"/>
        </w:tabs>
        <w:spacing w:after="0"/>
        <w:ind w:left="0" w:firstLine="630"/>
        <w:jc w:val="both"/>
        <w:rPr>
          <w:rFonts w:ascii="GHEA Grapalat" w:hAnsi="GHEA Grapalat" w:cs="Sylfaen"/>
          <w:sz w:val="24"/>
          <w:szCs w:val="24"/>
        </w:rPr>
      </w:pPr>
      <w:r w:rsidRPr="0000178D">
        <w:rPr>
          <w:rFonts w:ascii="GHEA Grapalat" w:hAnsi="GHEA Grapalat" w:cs="Sylfaen"/>
          <w:sz w:val="24"/>
          <w:szCs w:val="24"/>
        </w:rPr>
        <w:t>2019 թվականի հուլիսի 8-ին Սինգապուրի Հանրապետությունում ստորագրվել է «Հայաստանի Հան</w:t>
      </w:r>
      <w:r w:rsidRPr="0000178D">
        <w:rPr>
          <w:rFonts w:ascii="GHEA Grapalat" w:hAnsi="GHEA Grapalat" w:cs="Sylfaen"/>
          <w:sz w:val="24"/>
          <w:szCs w:val="24"/>
        </w:rPr>
        <w:softHyphen/>
      </w:r>
      <w:r w:rsidRPr="0000178D">
        <w:rPr>
          <w:rFonts w:ascii="GHEA Grapalat" w:hAnsi="GHEA Grapalat" w:cs="Sylfaen"/>
          <w:sz w:val="24"/>
          <w:szCs w:val="24"/>
        </w:rPr>
        <w:softHyphen/>
        <w:t>րապետության կառավարության և Սինգապուրի Հանրապետության կառավարության միջև եկամուտների կրկնակի հարկումը բացառելու և հարկերի վճարումից խուսափելը կան</w:t>
      </w:r>
      <w:r w:rsidRPr="0000178D">
        <w:rPr>
          <w:rFonts w:ascii="GHEA Grapalat" w:hAnsi="GHEA Grapalat" w:cs="Sylfaen"/>
          <w:sz w:val="24"/>
          <w:szCs w:val="24"/>
        </w:rPr>
        <w:softHyphen/>
        <w:t>խելու մասին» համաձայնագիրը:</w:t>
      </w:r>
    </w:p>
    <w:p w:rsidR="00661982" w:rsidRPr="005E1E5F" w:rsidRDefault="00661982" w:rsidP="0000178D">
      <w:pPr>
        <w:pStyle w:val="ListParagraph"/>
        <w:numPr>
          <w:ilvl w:val="0"/>
          <w:numId w:val="31"/>
        </w:numPr>
        <w:tabs>
          <w:tab w:val="left" w:pos="990"/>
        </w:tabs>
        <w:spacing w:after="0" w:line="240" w:lineRule="auto"/>
        <w:ind w:left="0" w:firstLine="630"/>
        <w:jc w:val="both"/>
        <w:rPr>
          <w:rFonts w:ascii="GHEA Grapalat" w:hAnsi="GHEA Grapalat" w:cs="Sylfaen"/>
          <w:sz w:val="24"/>
          <w:szCs w:val="24"/>
        </w:rPr>
      </w:pPr>
      <w:r w:rsidRPr="005E1E5F">
        <w:rPr>
          <w:rFonts w:ascii="GHEA Grapalat" w:hAnsi="GHEA Grapalat" w:cs="Sylfaen"/>
          <w:sz w:val="24"/>
          <w:szCs w:val="24"/>
        </w:rPr>
        <w:t>2019 թվականի օգոստոսի 9-ին Ղրղզստանի Հանրապետության Չոլպոն-Ատա քաղաքում ստո</w:t>
      </w:r>
      <w:r w:rsidRPr="005E1E5F">
        <w:rPr>
          <w:rFonts w:ascii="GHEA Grapalat" w:hAnsi="GHEA Grapalat" w:cs="Sylfaen"/>
          <w:sz w:val="24"/>
          <w:szCs w:val="24"/>
        </w:rPr>
        <w:softHyphen/>
        <w:t>րա</w:t>
      </w:r>
      <w:r w:rsidRPr="005E1E5F">
        <w:rPr>
          <w:rFonts w:ascii="GHEA Grapalat" w:hAnsi="GHEA Grapalat" w:cs="Sylfaen"/>
          <w:sz w:val="24"/>
          <w:szCs w:val="24"/>
        </w:rPr>
        <w:softHyphen/>
        <w:t>գրվել է «Հայաստանի Հանրապետության կառավարության և Ղրղզստանի Հանրա</w:t>
      </w:r>
      <w:r w:rsidRPr="005E1E5F">
        <w:rPr>
          <w:rFonts w:ascii="GHEA Grapalat" w:hAnsi="GHEA Grapalat" w:cs="Sylfaen"/>
          <w:sz w:val="24"/>
          <w:szCs w:val="24"/>
        </w:rPr>
        <w:softHyphen/>
        <w:t>պե</w:t>
      </w:r>
      <w:r w:rsidRPr="005E1E5F">
        <w:rPr>
          <w:rFonts w:ascii="GHEA Grapalat" w:hAnsi="GHEA Grapalat" w:cs="Sylfaen"/>
          <w:sz w:val="24"/>
          <w:szCs w:val="24"/>
        </w:rPr>
        <w:softHyphen/>
        <w:t>տու</w:t>
      </w:r>
      <w:r w:rsidRPr="005E1E5F">
        <w:rPr>
          <w:rFonts w:ascii="GHEA Grapalat" w:hAnsi="GHEA Grapalat" w:cs="Sylfaen"/>
          <w:sz w:val="24"/>
          <w:szCs w:val="24"/>
        </w:rPr>
        <w:softHyphen/>
        <w:t>թյան կառավարության միջև եկամտի կրկնակի հարկումը բացառելու և հարկումից խուսա</w:t>
      </w:r>
      <w:r w:rsidRPr="005E1E5F">
        <w:rPr>
          <w:rFonts w:ascii="GHEA Grapalat" w:hAnsi="GHEA Grapalat" w:cs="Sylfaen"/>
          <w:sz w:val="24"/>
          <w:szCs w:val="24"/>
        </w:rPr>
        <w:softHyphen/>
        <w:t>փելը կանխելու մասին» համաձայնագիրը։</w:t>
      </w:r>
    </w:p>
    <w:p w:rsidR="00661982" w:rsidRDefault="00661982" w:rsidP="0000178D">
      <w:pPr>
        <w:pStyle w:val="ListParagraph"/>
        <w:numPr>
          <w:ilvl w:val="0"/>
          <w:numId w:val="31"/>
        </w:numPr>
        <w:tabs>
          <w:tab w:val="left" w:pos="810"/>
          <w:tab w:val="left" w:pos="990"/>
        </w:tabs>
        <w:spacing w:after="0" w:line="240" w:lineRule="auto"/>
        <w:ind w:left="0" w:firstLine="630"/>
        <w:jc w:val="both"/>
        <w:rPr>
          <w:rFonts w:ascii="GHEA Grapalat" w:hAnsi="GHEA Grapalat"/>
          <w:bCs/>
          <w:sz w:val="24"/>
          <w:szCs w:val="24"/>
        </w:rPr>
      </w:pPr>
      <w:r w:rsidRPr="00661982">
        <w:rPr>
          <w:rFonts w:ascii="GHEA Grapalat" w:hAnsi="GHEA Grapalat"/>
          <w:bCs/>
          <w:sz w:val="24"/>
          <w:szCs w:val="24"/>
        </w:rPr>
        <w:t>ՀՀ ֆինանսների նախարարության կողմից 2019 թվականի նոյեմբեր և դեկտեմբեր ամսվա ընթացքում իրականացված աշխատանքների արդյունքում հաջողվել է ավարտել «Հարկային հարցերով փոխա</w:t>
      </w:r>
      <w:r w:rsidRPr="00661982">
        <w:rPr>
          <w:rFonts w:ascii="GHEA Grapalat" w:hAnsi="GHEA Grapalat"/>
          <w:bCs/>
          <w:sz w:val="24"/>
          <w:szCs w:val="24"/>
        </w:rPr>
        <w:softHyphen/>
        <w:t>դարձ վարչական աջակցության մասին» Կոնվենցիայի ներպետական համաձայնեցման գործընթացները և այն ներկայացնել ՀՀ Ազգային Ժողովի վավերացմանը: ՀՀ Ազգային Ժողովը 2019 թվականի դեկտեմբերի 13-ի ՀՕ-275-Ն ՀՀ օրենքով վավերացրել է «Հարկային հարցերով փոխա</w:t>
      </w:r>
      <w:r w:rsidRPr="00661982">
        <w:rPr>
          <w:rFonts w:ascii="GHEA Grapalat" w:hAnsi="GHEA Grapalat"/>
          <w:bCs/>
          <w:sz w:val="24"/>
          <w:szCs w:val="24"/>
        </w:rPr>
        <w:softHyphen/>
        <w:t>դարձ վարչական աջակցության մասին» Կոնվենցիան (2010թ. արձա</w:t>
      </w:r>
      <w:r w:rsidRPr="00661982">
        <w:rPr>
          <w:rFonts w:ascii="GHEA Grapalat" w:hAnsi="GHEA Grapalat"/>
          <w:bCs/>
          <w:sz w:val="24"/>
          <w:szCs w:val="24"/>
        </w:rPr>
        <w:softHyphen/>
        <w:t>նագրու</w:t>
      </w:r>
      <w:r w:rsidRPr="00661982">
        <w:rPr>
          <w:rFonts w:ascii="GHEA Grapalat" w:hAnsi="GHEA Grapalat"/>
          <w:bCs/>
          <w:sz w:val="24"/>
          <w:szCs w:val="24"/>
        </w:rPr>
        <w:softHyphen/>
        <w:t>թյամբ փոփոխ</w:t>
      </w:r>
      <w:r w:rsidRPr="00661982">
        <w:rPr>
          <w:rFonts w:ascii="GHEA Grapalat" w:hAnsi="GHEA Grapalat"/>
          <w:bCs/>
          <w:sz w:val="24"/>
          <w:szCs w:val="24"/>
        </w:rPr>
        <w:softHyphen/>
      </w:r>
      <w:r w:rsidRPr="00661982">
        <w:rPr>
          <w:rFonts w:ascii="GHEA Grapalat" w:hAnsi="GHEA Grapalat"/>
          <w:bCs/>
          <w:sz w:val="24"/>
          <w:szCs w:val="24"/>
        </w:rPr>
        <w:softHyphen/>
        <w:t>ված): Կոնվենցիայի վավերացմամբ Հայաստանի Հան</w:t>
      </w:r>
      <w:r w:rsidRPr="00661982">
        <w:rPr>
          <w:rFonts w:ascii="GHEA Grapalat" w:hAnsi="GHEA Grapalat"/>
          <w:bCs/>
          <w:sz w:val="24"/>
          <w:szCs w:val="24"/>
        </w:rPr>
        <w:softHyphen/>
        <w:t>րա</w:t>
      </w:r>
      <w:r w:rsidRPr="00661982">
        <w:rPr>
          <w:rFonts w:ascii="GHEA Grapalat" w:hAnsi="GHEA Grapalat"/>
          <w:bCs/>
          <w:sz w:val="24"/>
          <w:szCs w:val="24"/>
        </w:rPr>
        <w:softHyphen/>
        <w:t>պետությունը կատարել է Եվրոպական միության Տնտեսական և ֆինանսական հարցերով խորհրդի կողմից հաստատված՝ Հարկային հարցերով Եվրոպական միության հետ չհամա</w:t>
      </w:r>
      <w:r w:rsidRPr="00661982">
        <w:rPr>
          <w:rFonts w:ascii="GHEA Grapalat" w:hAnsi="GHEA Grapalat"/>
          <w:bCs/>
          <w:sz w:val="24"/>
          <w:szCs w:val="24"/>
        </w:rPr>
        <w:softHyphen/>
        <w:t>գոր</w:t>
      </w:r>
      <w:r w:rsidRPr="00661982">
        <w:rPr>
          <w:rFonts w:ascii="GHEA Grapalat" w:hAnsi="GHEA Grapalat"/>
          <w:bCs/>
          <w:sz w:val="24"/>
          <w:szCs w:val="24"/>
        </w:rPr>
        <w:softHyphen/>
        <w:t>ծակ</w:t>
      </w:r>
      <w:r w:rsidRPr="00661982">
        <w:rPr>
          <w:rFonts w:ascii="GHEA Grapalat" w:hAnsi="GHEA Grapalat"/>
          <w:bCs/>
          <w:sz w:val="24"/>
          <w:szCs w:val="24"/>
        </w:rPr>
        <w:softHyphen/>
        <w:t>ցող երկրների ցանկում (The EU list of non-cooperative jurisdictions for tax purposes) չհայտնվելու նպատակով ստանձնած բոլոր երեք պարտավորություններից վերջին՝ երրորդ պարտավորությունը:</w:t>
      </w:r>
    </w:p>
    <w:p w:rsidR="006403A4" w:rsidRDefault="006403A4" w:rsidP="006403A4">
      <w:pPr>
        <w:pStyle w:val="ListParagraph"/>
        <w:tabs>
          <w:tab w:val="left" w:pos="810"/>
          <w:tab w:val="left" w:pos="990"/>
        </w:tabs>
        <w:spacing w:after="0" w:line="240" w:lineRule="auto"/>
        <w:ind w:left="630"/>
        <w:jc w:val="both"/>
        <w:rPr>
          <w:rFonts w:ascii="GHEA Grapalat" w:hAnsi="GHEA Grapalat"/>
          <w:bCs/>
          <w:sz w:val="24"/>
          <w:szCs w:val="24"/>
        </w:rPr>
      </w:pPr>
    </w:p>
    <w:p w:rsidR="006403A4" w:rsidRPr="006403A4" w:rsidRDefault="006403A4" w:rsidP="006403A4">
      <w:pPr>
        <w:pStyle w:val="ListParagraph"/>
        <w:numPr>
          <w:ilvl w:val="0"/>
          <w:numId w:val="28"/>
        </w:numPr>
        <w:tabs>
          <w:tab w:val="left" w:pos="0"/>
        </w:tabs>
        <w:spacing w:after="0"/>
        <w:jc w:val="both"/>
        <w:rPr>
          <w:rFonts w:ascii="GHEA Grapalat" w:eastAsia="Times New Roman" w:hAnsi="GHEA Grapalat"/>
          <w:b/>
          <w:sz w:val="24"/>
          <w:szCs w:val="24"/>
          <w:lang w:val="af-ZA"/>
        </w:rPr>
      </w:pPr>
      <w:r w:rsidRPr="006403A4">
        <w:rPr>
          <w:rFonts w:ascii="GHEA Grapalat" w:eastAsia="Times New Roman" w:hAnsi="GHEA Grapalat"/>
          <w:b/>
          <w:sz w:val="24"/>
          <w:szCs w:val="24"/>
        </w:rPr>
        <w:t>Հ</w:t>
      </w:r>
      <w:r w:rsidRPr="006403A4">
        <w:rPr>
          <w:rFonts w:ascii="GHEA Grapalat" w:eastAsia="Times New Roman" w:hAnsi="GHEA Grapalat"/>
          <w:b/>
          <w:sz w:val="24"/>
          <w:szCs w:val="24"/>
          <w:lang w:val="af-ZA"/>
        </w:rPr>
        <w:t>աշվապահական հաշվառման և աուդիտորական գործունեության կարգավորման</w:t>
      </w:r>
      <w:r>
        <w:rPr>
          <w:rFonts w:ascii="GHEA Grapalat" w:eastAsia="Times New Roman" w:hAnsi="GHEA Grapalat"/>
          <w:b/>
          <w:sz w:val="24"/>
          <w:szCs w:val="24"/>
        </w:rPr>
        <w:t xml:space="preserve"> ոլորտ.</w:t>
      </w:r>
    </w:p>
    <w:p w:rsidR="006403A4" w:rsidRPr="006403A4" w:rsidRDefault="006403A4" w:rsidP="006403A4">
      <w:pPr>
        <w:pStyle w:val="ListParagraph"/>
        <w:tabs>
          <w:tab w:val="left" w:pos="0"/>
        </w:tabs>
        <w:spacing w:after="0"/>
        <w:ind w:left="1260"/>
        <w:jc w:val="both"/>
        <w:rPr>
          <w:rFonts w:ascii="GHEA Grapalat" w:eastAsia="Times New Roman" w:hAnsi="GHEA Grapalat"/>
          <w:b/>
          <w:sz w:val="24"/>
          <w:szCs w:val="24"/>
          <w:lang w:val="af-ZA"/>
        </w:rPr>
      </w:pPr>
      <w:r w:rsidRPr="006403A4">
        <w:rPr>
          <w:rFonts w:ascii="GHEA Grapalat" w:eastAsia="Times New Roman" w:hAnsi="GHEA Grapalat"/>
          <w:b/>
          <w:sz w:val="24"/>
          <w:szCs w:val="24"/>
          <w:lang w:val="af-ZA"/>
        </w:rPr>
        <w:t xml:space="preserve"> </w:t>
      </w:r>
    </w:p>
    <w:p w:rsidR="006403A4" w:rsidRPr="006403A4" w:rsidRDefault="006403A4" w:rsidP="006403A4">
      <w:pPr>
        <w:pStyle w:val="ListParagraph"/>
        <w:numPr>
          <w:ilvl w:val="0"/>
          <w:numId w:val="32"/>
        </w:numPr>
        <w:tabs>
          <w:tab w:val="left" w:pos="1080"/>
        </w:tabs>
        <w:spacing w:after="0"/>
        <w:ind w:left="90" w:firstLine="630"/>
        <w:jc w:val="both"/>
        <w:rPr>
          <w:rFonts w:ascii="GHEA Grapalat" w:hAnsi="GHEA Grapalat" w:cs="Sylfaen"/>
          <w:sz w:val="24"/>
          <w:szCs w:val="24"/>
          <w:lang w:val="af-ZA"/>
        </w:rPr>
      </w:pPr>
      <w:r w:rsidRPr="006403A4">
        <w:rPr>
          <w:rFonts w:ascii="GHEA Grapalat" w:hAnsi="GHEA Grapalat" w:cs="Sylfaen"/>
          <w:sz w:val="24"/>
          <w:szCs w:val="24"/>
        </w:rPr>
        <w:t>Հաշվապահական</w:t>
      </w:r>
      <w:r w:rsidRPr="006403A4">
        <w:rPr>
          <w:rFonts w:ascii="GHEA Grapalat" w:hAnsi="GHEA Grapalat" w:cs="Sylfaen"/>
          <w:sz w:val="24"/>
          <w:szCs w:val="24"/>
          <w:lang w:val="af-ZA"/>
        </w:rPr>
        <w:t xml:space="preserve"> </w:t>
      </w:r>
      <w:r w:rsidRPr="006403A4">
        <w:rPr>
          <w:rFonts w:ascii="GHEA Grapalat" w:hAnsi="GHEA Grapalat" w:cs="Sylfaen"/>
          <w:sz w:val="24"/>
          <w:szCs w:val="24"/>
        </w:rPr>
        <w:t>հաշվառման</w:t>
      </w:r>
      <w:r w:rsidRPr="006403A4">
        <w:rPr>
          <w:rFonts w:ascii="GHEA Grapalat" w:hAnsi="GHEA Grapalat" w:cs="Sylfaen"/>
          <w:sz w:val="24"/>
          <w:szCs w:val="24"/>
          <w:lang w:val="af-ZA"/>
        </w:rPr>
        <w:t xml:space="preserve"> </w:t>
      </w:r>
      <w:r w:rsidRPr="006403A4">
        <w:rPr>
          <w:rFonts w:ascii="GHEA Grapalat" w:hAnsi="GHEA Grapalat" w:cs="Sylfaen"/>
          <w:sz w:val="24"/>
          <w:szCs w:val="24"/>
        </w:rPr>
        <w:t>և</w:t>
      </w:r>
      <w:r w:rsidRPr="006403A4">
        <w:rPr>
          <w:rFonts w:ascii="GHEA Grapalat" w:hAnsi="GHEA Grapalat" w:cs="Sylfaen"/>
          <w:sz w:val="24"/>
          <w:szCs w:val="24"/>
          <w:lang w:val="af-ZA"/>
        </w:rPr>
        <w:t xml:space="preserve"> </w:t>
      </w:r>
      <w:r w:rsidRPr="006403A4">
        <w:rPr>
          <w:rFonts w:ascii="GHEA Grapalat" w:hAnsi="GHEA Grapalat" w:cs="Sylfaen"/>
          <w:sz w:val="24"/>
          <w:szCs w:val="24"/>
        </w:rPr>
        <w:t>աուդիտորական</w:t>
      </w:r>
      <w:r w:rsidRPr="006403A4">
        <w:rPr>
          <w:rFonts w:ascii="GHEA Grapalat" w:hAnsi="GHEA Grapalat" w:cs="Sylfaen"/>
          <w:sz w:val="24"/>
          <w:szCs w:val="24"/>
          <w:lang w:val="af-ZA"/>
        </w:rPr>
        <w:t xml:space="preserve"> </w:t>
      </w:r>
      <w:r w:rsidRPr="006403A4">
        <w:rPr>
          <w:rFonts w:ascii="GHEA Grapalat" w:hAnsi="GHEA Grapalat" w:cs="Sylfaen"/>
          <w:sz w:val="24"/>
          <w:szCs w:val="24"/>
        </w:rPr>
        <w:t>գործունեության</w:t>
      </w:r>
      <w:r w:rsidRPr="006403A4">
        <w:rPr>
          <w:rFonts w:ascii="GHEA Grapalat" w:hAnsi="GHEA Grapalat" w:cs="Sylfaen"/>
          <w:sz w:val="24"/>
          <w:szCs w:val="24"/>
          <w:lang w:val="af-ZA"/>
        </w:rPr>
        <w:t xml:space="preserve"> </w:t>
      </w:r>
      <w:r w:rsidRPr="006403A4">
        <w:rPr>
          <w:rFonts w:ascii="GHEA Grapalat" w:hAnsi="GHEA Grapalat" w:cs="Sylfaen"/>
          <w:sz w:val="24"/>
          <w:szCs w:val="24"/>
        </w:rPr>
        <w:t>ոլորտներում</w:t>
      </w:r>
      <w:r w:rsidRPr="006403A4">
        <w:rPr>
          <w:rFonts w:ascii="GHEA Grapalat" w:hAnsi="GHEA Grapalat" w:cs="Sylfaen"/>
          <w:sz w:val="24"/>
          <w:szCs w:val="24"/>
          <w:lang w:val="af-ZA"/>
        </w:rPr>
        <w:t xml:space="preserve"> </w:t>
      </w:r>
      <w:r w:rsidRPr="006403A4">
        <w:rPr>
          <w:rFonts w:ascii="GHEA Grapalat" w:hAnsi="GHEA Grapalat" w:cs="Sylfaen"/>
          <w:sz w:val="24"/>
          <w:szCs w:val="24"/>
        </w:rPr>
        <w:t>կարգավորման</w:t>
      </w:r>
      <w:r w:rsidRPr="006403A4">
        <w:rPr>
          <w:rFonts w:ascii="GHEA Grapalat" w:hAnsi="GHEA Grapalat" w:cs="Sylfaen"/>
          <w:sz w:val="24"/>
          <w:szCs w:val="24"/>
          <w:lang w:val="af-ZA"/>
        </w:rPr>
        <w:t xml:space="preserve"> </w:t>
      </w:r>
      <w:r w:rsidRPr="006403A4">
        <w:rPr>
          <w:rFonts w:ascii="GHEA Grapalat" w:hAnsi="GHEA Grapalat" w:cs="Sylfaen"/>
          <w:sz w:val="24"/>
          <w:szCs w:val="24"/>
        </w:rPr>
        <w:t>նոր</w:t>
      </w:r>
      <w:r w:rsidRPr="006403A4">
        <w:rPr>
          <w:rFonts w:ascii="GHEA Grapalat" w:hAnsi="GHEA Grapalat" w:cs="Sylfaen"/>
          <w:sz w:val="24"/>
          <w:szCs w:val="24"/>
          <w:lang w:val="af-ZA"/>
        </w:rPr>
        <w:t xml:space="preserve"> </w:t>
      </w:r>
      <w:r w:rsidRPr="006403A4">
        <w:rPr>
          <w:rFonts w:ascii="GHEA Grapalat" w:hAnsi="GHEA Grapalat" w:cs="Sylfaen"/>
          <w:sz w:val="24"/>
          <w:szCs w:val="24"/>
        </w:rPr>
        <w:t>մոդելի</w:t>
      </w:r>
      <w:r w:rsidRPr="006403A4">
        <w:rPr>
          <w:rFonts w:ascii="GHEA Grapalat" w:hAnsi="GHEA Grapalat" w:cs="Sylfaen"/>
          <w:sz w:val="24"/>
          <w:szCs w:val="24"/>
          <w:lang w:val="af-ZA"/>
        </w:rPr>
        <w:t xml:space="preserve"> </w:t>
      </w:r>
      <w:r w:rsidRPr="006403A4">
        <w:rPr>
          <w:rFonts w:ascii="GHEA Grapalat" w:hAnsi="GHEA Grapalat" w:cs="Sylfaen"/>
          <w:sz w:val="24"/>
          <w:szCs w:val="24"/>
        </w:rPr>
        <w:t>ներդրման</w:t>
      </w:r>
      <w:r w:rsidRPr="006403A4">
        <w:rPr>
          <w:rFonts w:ascii="GHEA Grapalat" w:hAnsi="GHEA Grapalat" w:cs="Sylfaen"/>
          <w:sz w:val="24"/>
          <w:szCs w:val="24"/>
          <w:lang w:val="af-ZA"/>
        </w:rPr>
        <w:t xml:space="preserve"> </w:t>
      </w:r>
      <w:r w:rsidRPr="006403A4">
        <w:rPr>
          <w:rFonts w:ascii="GHEA Grapalat" w:hAnsi="GHEA Grapalat" w:cs="Sylfaen"/>
          <w:sz w:val="24"/>
          <w:szCs w:val="24"/>
        </w:rPr>
        <w:t>նպատակով</w:t>
      </w:r>
      <w:r w:rsidRPr="006403A4">
        <w:rPr>
          <w:rFonts w:ascii="GHEA Grapalat" w:hAnsi="GHEA Grapalat" w:cs="Sylfaen"/>
          <w:sz w:val="24"/>
          <w:szCs w:val="24"/>
          <w:lang w:val="af-ZA"/>
        </w:rPr>
        <w:t xml:space="preserve"> </w:t>
      </w:r>
      <w:r w:rsidRPr="006403A4">
        <w:rPr>
          <w:rFonts w:ascii="GHEA Grapalat" w:hAnsi="GHEA Grapalat" w:cs="Sylfaen"/>
          <w:sz w:val="24"/>
          <w:szCs w:val="24"/>
        </w:rPr>
        <w:t>մշակվել</w:t>
      </w:r>
      <w:r w:rsidRPr="006403A4">
        <w:rPr>
          <w:rFonts w:ascii="GHEA Grapalat" w:hAnsi="GHEA Grapalat" w:cs="Sylfaen"/>
          <w:sz w:val="24"/>
          <w:szCs w:val="24"/>
          <w:lang w:val="af-ZA"/>
        </w:rPr>
        <w:t xml:space="preserve"> </w:t>
      </w:r>
      <w:r w:rsidRPr="006403A4">
        <w:rPr>
          <w:rFonts w:ascii="GHEA Grapalat" w:hAnsi="GHEA Grapalat" w:cs="Sylfaen"/>
          <w:sz w:val="24"/>
          <w:szCs w:val="24"/>
        </w:rPr>
        <w:t>են</w:t>
      </w:r>
      <w:r w:rsidRPr="006403A4">
        <w:rPr>
          <w:rFonts w:ascii="GHEA Grapalat" w:hAnsi="GHEA Grapalat" w:cs="Sylfaen"/>
          <w:sz w:val="24"/>
          <w:szCs w:val="24"/>
          <w:lang w:val="af-ZA"/>
        </w:rPr>
        <w:t xml:space="preserve"> </w:t>
      </w:r>
      <w:r w:rsidRPr="006403A4">
        <w:rPr>
          <w:rFonts w:ascii="GHEA Grapalat" w:hAnsi="GHEA Grapalat" w:cs="Sylfaen"/>
          <w:sz w:val="24"/>
          <w:szCs w:val="24"/>
        </w:rPr>
        <w:t>օրենքների</w:t>
      </w:r>
      <w:r w:rsidRPr="006403A4">
        <w:rPr>
          <w:rFonts w:ascii="GHEA Grapalat" w:hAnsi="GHEA Grapalat" w:cs="Sylfaen"/>
          <w:sz w:val="24"/>
          <w:szCs w:val="24"/>
          <w:lang w:val="af-ZA"/>
        </w:rPr>
        <w:t xml:space="preserve"> </w:t>
      </w:r>
      <w:r w:rsidRPr="006403A4">
        <w:rPr>
          <w:rFonts w:ascii="GHEA Grapalat" w:hAnsi="GHEA Grapalat" w:cs="Sylfaen"/>
          <w:sz w:val="24"/>
          <w:szCs w:val="24"/>
        </w:rPr>
        <w:t>նախագծերը</w:t>
      </w:r>
      <w:r w:rsidRPr="006403A4">
        <w:rPr>
          <w:rFonts w:ascii="GHEA Grapalat" w:hAnsi="GHEA Grapalat" w:cs="Sylfaen"/>
          <w:sz w:val="24"/>
          <w:szCs w:val="24"/>
          <w:lang w:val="af-ZA"/>
        </w:rPr>
        <w:t xml:space="preserve">, </w:t>
      </w:r>
      <w:r w:rsidRPr="006403A4">
        <w:rPr>
          <w:rFonts w:ascii="GHEA Grapalat" w:hAnsi="GHEA Grapalat" w:cs="Sylfaen"/>
          <w:sz w:val="24"/>
          <w:szCs w:val="24"/>
        </w:rPr>
        <w:t>որոնք</w:t>
      </w:r>
      <w:r w:rsidRPr="006403A4">
        <w:rPr>
          <w:rFonts w:ascii="GHEA Grapalat" w:hAnsi="GHEA Grapalat" w:cs="Sylfaen"/>
          <w:sz w:val="24"/>
          <w:szCs w:val="24"/>
          <w:lang w:val="af-ZA"/>
        </w:rPr>
        <w:t xml:space="preserve"> </w:t>
      </w:r>
      <w:r w:rsidRPr="006403A4">
        <w:rPr>
          <w:rFonts w:ascii="GHEA Grapalat" w:hAnsi="GHEA Grapalat" w:cs="Sylfaen"/>
          <w:sz w:val="24"/>
          <w:szCs w:val="24"/>
        </w:rPr>
        <w:t>ուժի</w:t>
      </w:r>
      <w:r w:rsidRPr="006403A4">
        <w:rPr>
          <w:rFonts w:ascii="GHEA Grapalat" w:hAnsi="GHEA Grapalat" w:cs="Sylfaen"/>
          <w:sz w:val="24"/>
          <w:szCs w:val="24"/>
          <w:lang w:val="af-ZA"/>
        </w:rPr>
        <w:t xml:space="preserve"> </w:t>
      </w:r>
      <w:r w:rsidRPr="006403A4">
        <w:rPr>
          <w:rFonts w:ascii="GHEA Grapalat" w:hAnsi="GHEA Grapalat" w:cs="Sylfaen"/>
          <w:sz w:val="24"/>
          <w:szCs w:val="24"/>
        </w:rPr>
        <w:t>մեջ</w:t>
      </w:r>
      <w:r w:rsidRPr="006403A4">
        <w:rPr>
          <w:rFonts w:ascii="GHEA Grapalat" w:hAnsi="GHEA Grapalat" w:cs="Sylfaen"/>
          <w:sz w:val="24"/>
          <w:szCs w:val="24"/>
          <w:lang w:val="af-ZA"/>
        </w:rPr>
        <w:t xml:space="preserve"> </w:t>
      </w:r>
      <w:r w:rsidRPr="006403A4">
        <w:rPr>
          <w:rFonts w:ascii="GHEA Grapalat" w:hAnsi="GHEA Grapalat" w:cs="Sylfaen"/>
          <w:sz w:val="24"/>
          <w:szCs w:val="24"/>
        </w:rPr>
        <w:t>են</w:t>
      </w:r>
      <w:r w:rsidRPr="006403A4">
        <w:rPr>
          <w:rFonts w:ascii="GHEA Grapalat" w:hAnsi="GHEA Grapalat" w:cs="Sylfaen"/>
          <w:sz w:val="24"/>
          <w:szCs w:val="24"/>
          <w:lang w:val="af-ZA"/>
        </w:rPr>
        <w:t xml:space="preserve"> </w:t>
      </w:r>
      <w:r w:rsidRPr="006403A4">
        <w:rPr>
          <w:rFonts w:ascii="GHEA Grapalat" w:hAnsi="GHEA Grapalat" w:cs="Sylfaen"/>
          <w:sz w:val="24"/>
          <w:szCs w:val="24"/>
        </w:rPr>
        <w:t>մտել</w:t>
      </w:r>
      <w:r w:rsidRPr="006403A4">
        <w:rPr>
          <w:rFonts w:ascii="GHEA Grapalat" w:hAnsi="GHEA Grapalat" w:cs="Sylfaen"/>
          <w:sz w:val="24"/>
          <w:szCs w:val="24"/>
          <w:lang w:val="af-ZA"/>
        </w:rPr>
        <w:t xml:space="preserve"> 2020 </w:t>
      </w:r>
      <w:r w:rsidRPr="006403A4">
        <w:rPr>
          <w:rFonts w:ascii="GHEA Grapalat" w:hAnsi="GHEA Grapalat" w:cs="Sylfaen"/>
          <w:sz w:val="24"/>
          <w:szCs w:val="24"/>
        </w:rPr>
        <w:t>թվականի</w:t>
      </w:r>
      <w:r w:rsidRPr="006403A4">
        <w:rPr>
          <w:rFonts w:ascii="GHEA Grapalat" w:hAnsi="GHEA Grapalat" w:cs="Sylfaen"/>
          <w:sz w:val="24"/>
          <w:szCs w:val="24"/>
          <w:lang w:val="af-ZA"/>
        </w:rPr>
        <w:t xml:space="preserve"> </w:t>
      </w:r>
      <w:r w:rsidRPr="006403A4">
        <w:rPr>
          <w:rFonts w:ascii="GHEA Grapalat" w:hAnsi="GHEA Grapalat" w:cs="Sylfaen"/>
          <w:sz w:val="24"/>
          <w:szCs w:val="24"/>
        </w:rPr>
        <w:t>հունվարի</w:t>
      </w:r>
      <w:r w:rsidRPr="006403A4">
        <w:rPr>
          <w:rFonts w:ascii="GHEA Grapalat" w:hAnsi="GHEA Grapalat" w:cs="Sylfaen"/>
          <w:sz w:val="24"/>
          <w:szCs w:val="24"/>
          <w:lang w:val="af-ZA"/>
        </w:rPr>
        <w:t xml:space="preserve"> 1-</w:t>
      </w:r>
      <w:r w:rsidRPr="006403A4">
        <w:rPr>
          <w:rFonts w:ascii="GHEA Grapalat" w:hAnsi="GHEA Grapalat" w:cs="Sylfaen"/>
          <w:sz w:val="24"/>
          <w:szCs w:val="24"/>
        </w:rPr>
        <w:t>ից։</w:t>
      </w:r>
      <w:r w:rsidRPr="006403A4">
        <w:rPr>
          <w:rFonts w:ascii="GHEA Grapalat" w:hAnsi="GHEA Grapalat" w:cs="Sylfaen"/>
          <w:sz w:val="24"/>
          <w:szCs w:val="24"/>
          <w:lang w:val="af-ZA"/>
        </w:rPr>
        <w:t xml:space="preserve"> </w:t>
      </w:r>
      <w:r w:rsidRPr="006403A4">
        <w:rPr>
          <w:rFonts w:ascii="GHEA Grapalat" w:hAnsi="GHEA Grapalat" w:cs="Sylfaen"/>
          <w:sz w:val="24"/>
          <w:szCs w:val="24"/>
        </w:rPr>
        <w:t>Մշակված</w:t>
      </w:r>
      <w:r w:rsidRPr="006403A4">
        <w:rPr>
          <w:rFonts w:ascii="GHEA Grapalat" w:hAnsi="GHEA Grapalat" w:cs="Sylfaen"/>
          <w:sz w:val="24"/>
          <w:szCs w:val="24"/>
          <w:lang w:val="af-ZA"/>
        </w:rPr>
        <w:t xml:space="preserve"> </w:t>
      </w:r>
      <w:r w:rsidRPr="006403A4">
        <w:rPr>
          <w:rFonts w:ascii="GHEA Grapalat" w:hAnsi="GHEA Grapalat" w:cs="Sylfaen"/>
          <w:sz w:val="24"/>
          <w:szCs w:val="24"/>
        </w:rPr>
        <w:t>օրենսդրական</w:t>
      </w:r>
      <w:r w:rsidRPr="006403A4">
        <w:rPr>
          <w:rFonts w:ascii="GHEA Grapalat" w:hAnsi="GHEA Grapalat" w:cs="Sylfaen"/>
          <w:sz w:val="24"/>
          <w:szCs w:val="24"/>
          <w:lang w:val="af-ZA"/>
        </w:rPr>
        <w:t xml:space="preserve"> </w:t>
      </w:r>
      <w:r w:rsidRPr="006403A4">
        <w:rPr>
          <w:rFonts w:ascii="GHEA Grapalat" w:hAnsi="GHEA Grapalat" w:cs="Sylfaen"/>
          <w:sz w:val="24"/>
          <w:szCs w:val="24"/>
        </w:rPr>
        <w:t>փաթեթով</w:t>
      </w:r>
      <w:r w:rsidRPr="006403A4">
        <w:rPr>
          <w:rFonts w:ascii="GHEA Grapalat" w:hAnsi="GHEA Grapalat" w:cs="Sylfaen"/>
          <w:sz w:val="24"/>
          <w:szCs w:val="24"/>
          <w:lang w:val="af-ZA"/>
        </w:rPr>
        <w:t xml:space="preserve"> </w:t>
      </w:r>
      <w:r w:rsidRPr="006403A4">
        <w:rPr>
          <w:rFonts w:ascii="GHEA Grapalat" w:hAnsi="GHEA Grapalat" w:cs="Sylfaen"/>
          <w:sz w:val="24"/>
          <w:szCs w:val="24"/>
        </w:rPr>
        <w:t>պետական</w:t>
      </w:r>
      <w:r w:rsidRPr="006403A4">
        <w:rPr>
          <w:rFonts w:ascii="GHEA Grapalat" w:hAnsi="GHEA Grapalat" w:cs="Sylfaen"/>
          <w:sz w:val="24"/>
          <w:szCs w:val="24"/>
          <w:lang w:val="af-ZA"/>
        </w:rPr>
        <w:t xml:space="preserve"> </w:t>
      </w:r>
      <w:r w:rsidRPr="006403A4">
        <w:rPr>
          <w:rFonts w:ascii="GHEA Grapalat" w:hAnsi="GHEA Grapalat" w:cs="Sylfaen"/>
          <w:sz w:val="24"/>
          <w:szCs w:val="24"/>
        </w:rPr>
        <w:t>կարգավորման</w:t>
      </w:r>
      <w:r w:rsidRPr="006403A4">
        <w:rPr>
          <w:rFonts w:ascii="GHEA Grapalat" w:hAnsi="GHEA Grapalat" w:cs="Sylfaen"/>
          <w:sz w:val="24"/>
          <w:szCs w:val="24"/>
          <w:lang w:val="af-ZA"/>
        </w:rPr>
        <w:t xml:space="preserve"> </w:t>
      </w:r>
      <w:r w:rsidRPr="006403A4">
        <w:rPr>
          <w:rFonts w:ascii="GHEA Grapalat" w:hAnsi="GHEA Grapalat" w:cs="Sylfaen"/>
          <w:sz w:val="24"/>
          <w:szCs w:val="24"/>
        </w:rPr>
        <w:t>որոշակի</w:t>
      </w:r>
      <w:r w:rsidRPr="006403A4">
        <w:rPr>
          <w:rFonts w:ascii="GHEA Grapalat" w:hAnsi="GHEA Grapalat" w:cs="Sylfaen"/>
          <w:sz w:val="24"/>
          <w:szCs w:val="24"/>
          <w:lang w:val="af-ZA"/>
        </w:rPr>
        <w:t xml:space="preserve"> </w:t>
      </w:r>
      <w:r w:rsidRPr="006403A4">
        <w:rPr>
          <w:rFonts w:ascii="GHEA Grapalat" w:hAnsi="GHEA Grapalat" w:cs="Sylfaen"/>
          <w:sz w:val="24"/>
          <w:szCs w:val="24"/>
        </w:rPr>
        <w:t>գործա</w:t>
      </w:r>
      <w:r w:rsidRPr="006403A4">
        <w:rPr>
          <w:rFonts w:ascii="GHEA Grapalat" w:hAnsi="GHEA Grapalat" w:cs="Sylfaen"/>
          <w:sz w:val="24"/>
          <w:szCs w:val="24"/>
          <w:lang w:val="af-ZA"/>
        </w:rPr>
        <w:softHyphen/>
      </w:r>
      <w:r w:rsidRPr="006403A4">
        <w:rPr>
          <w:rFonts w:ascii="GHEA Grapalat" w:hAnsi="GHEA Grapalat" w:cs="Sylfaen"/>
          <w:sz w:val="24"/>
          <w:szCs w:val="24"/>
        </w:rPr>
        <w:t>ռույթ</w:t>
      </w:r>
      <w:r w:rsidRPr="006403A4">
        <w:rPr>
          <w:rFonts w:ascii="GHEA Grapalat" w:hAnsi="GHEA Grapalat" w:cs="Sylfaen"/>
          <w:sz w:val="24"/>
          <w:szCs w:val="24"/>
          <w:lang w:val="af-ZA"/>
        </w:rPr>
        <w:softHyphen/>
      </w:r>
      <w:r w:rsidRPr="006403A4">
        <w:rPr>
          <w:rFonts w:ascii="GHEA Grapalat" w:hAnsi="GHEA Grapalat" w:cs="Sylfaen"/>
          <w:sz w:val="24"/>
          <w:szCs w:val="24"/>
        </w:rPr>
        <w:t>ներ</w:t>
      </w:r>
      <w:r w:rsidRPr="006403A4">
        <w:rPr>
          <w:rFonts w:ascii="GHEA Grapalat" w:hAnsi="GHEA Grapalat" w:cs="Sylfaen"/>
          <w:sz w:val="24"/>
          <w:szCs w:val="24"/>
          <w:lang w:val="af-ZA"/>
        </w:rPr>
        <w:t xml:space="preserve"> </w:t>
      </w:r>
      <w:r w:rsidRPr="006403A4">
        <w:rPr>
          <w:rFonts w:ascii="GHEA Grapalat" w:hAnsi="GHEA Grapalat" w:cs="Sylfaen"/>
          <w:sz w:val="24"/>
          <w:szCs w:val="24"/>
        </w:rPr>
        <w:t>պատ</w:t>
      </w:r>
      <w:r w:rsidRPr="006403A4">
        <w:rPr>
          <w:rFonts w:ascii="GHEA Grapalat" w:hAnsi="GHEA Grapalat" w:cs="Sylfaen"/>
          <w:sz w:val="24"/>
          <w:szCs w:val="24"/>
          <w:lang w:val="af-ZA"/>
        </w:rPr>
        <w:softHyphen/>
      </w:r>
      <w:r w:rsidRPr="006403A4">
        <w:rPr>
          <w:rFonts w:ascii="GHEA Grapalat" w:hAnsi="GHEA Grapalat" w:cs="Sylfaen"/>
          <w:sz w:val="24"/>
          <w:szCs w:val="24"/>
        </w:rPr>
        <w:t>վիրակվել</w:t>
      </w:r>
      <w:r w:rsidRPr="006403A4">
        <w:rPr>
          <w:rFonts w:ascii="GHEA Grapalat" w:hAnsi="GHEA Grapalat" w:cs="Sylfaen"/>
          <w:sz w:val="24"/>
          <w:szCs w:val="24"/>
          <w:lang w:val="af-ZA"/>
        </w:rPr>
        <w:t xml:space="preserve"> </w:t>
      </w:r>
      <w:r w:rsidRPr="006403A4">
        <w:rPr>
          <w:rFonts w:ascii="GHEA Grapalat" w:hAnsi="GHEA Grapalat" w:cs="Sylfaen"/>
          <w:sz w:val="24"/>
          <w:szCs w:val="24"/>
        </w:rPr>
        <w:t>են</w:t>
      </w:r>
      <w:r w:rsidRPr="006403A4">
        <w:rPr>
          <w:rFonts w:ascii="GHEA Grapalat" w:hAnsi="GHEA Grapalat" w:cs="Sylfaen"/>
          <w:sz w:val="24"/>
          <w:szCs w:val="24"/>
          <w:lang w:val="af-ZA"/>
        </w:rPr>
        <w:t xml:space="preserve"> </w:t>
      </w:r>
      <w:r w:rsidRPr="006403A4">
        <w:rPr>
          <w:rFonts w:ascii="GHEA Grapalat" w:hAnsi="GHEA Grapalat" w:cs="Sylfaen"/>
          <w:sz w:val="24"/>
          <w:szCs w:val="24"/>
        </w:rPr>
        <w:t>մասնագիտացված</w:t>
      </w:r>
      <w:r w:rsidRPr="006403A4">
        <w:rPr>
          <w:rFonts w:ascii="GHEA Grapalat" w:hAnsi="GHEA Grapalat" w:cs="Sylfaen"/>
          <w:sz w:val="24"/>
          <w:szCs w:val="24"/>
          <w:lang w:val="af-ZA"/>
        </w:rPr>
        <w:t xml:space="preserve"> </w:t>
      </w:r>
      <w:r w:rsidRPr="006403A4">
        <w:rPr>
          <w:rFonts w:ascii="GHEA Grapalat" w:hAnsi="GHEA Grapalat" w:cs="Sylfaen"/>
          <w:sz w:val="24"/>
          <w:szCs w:val="24"/>
        </w:rPr>
        <w:t>կառույցներին՝</w:t>
      </w:r>
      <w:r w:rsidRPr="006403A4">
        <w:rPr>
          <w:rFonts w:ascii="GHEA Grapalat" w:hAnsi="GHEA Grapalat" w:cs="Sylfaen"/>
          <w:sz w:val="24"/>
          <w:szCs w:val="24"/>
          <w:lang w:val="af-ZA"/>
        </w:rPr>
        <w:t xml:space="preserve"> </w:t>
      </w:r>
      <w:r w:rsidRPr="006403A4">
        <w:rPr>
          <w:rFonts w:ascii="GHEA Grapalat" w:hAnsi="GHEA Grapalat" w:cs="Sylfaen"/>
          <w:sz w:val="24"/>
          <w:szCs w:val="24"/>
        </w:rPr>
        <w:t>ներդնելով</w:t>
      </w:r>
      <w:r w:rsidRPr="006403A4">
        <w:rPr>
          <w:rFonts w:ascii="GHEA Grapalat" w:hAnsi="GHEA Grapalat" w:cs="Sylfaen"/>
          <w:sz w:val="24"/>
          <w:szCs w:val="24"/>
          <w:lang w:val="af-ZA"/>
        </w:rPr>
        <w:t xml:space="preserve"> </w:t>
      </w:r>
      <w:r w:rsidRPr="006403A4">
        <w:rPr>
          <w:rFonts w:ascii="GHEA Grapalat" w:hAnsi="GHEA Grapalat" w:cs="Sylfaen"/>
          <w:sz w:val="24"/>
          <w:szCs w:val="24"/>
        </w:rPr>
        <w:t>մասնագիտացված</w:t>
      </w:r>
      <w:r w:rsidRPr="006403A4">
        <w:rPr>
          <w:rFonts w:ascii="GHEA Grapalat" w:hAnsi="GHEA Grapalat" w:cs="Sylfaen"/>
          <w:sz w:val="24"/>
          <w:szCs w:val="24"/>
          <w:lang w:val="af-ZA"/>
        </w:rPr>
        <w:t xml:space="preserve"> </w:t>
      </w:r>
      <w:r w:rsidRPr="006403A4">
        <w:rPr>
          <w:rFonts w:ascii="GHEA Grapalat" w:hAnsi="GHEA Grapalat" w:cs="Sylfaen"/>
          <w:sz w:val="24"/>
          <w:szCs w:val="24"/>
        </w:rPr>
        <w:t>կառույցներ</w:t>
      </w:r>
      <w:r w:rsidRPr="006403A4">
        <w:rPr>
          <w:rFonts w:ascii="GHEA Grapalat" w:hAnsi="GHEA Grapalat" w:cs="Sylfaen"/>
          <w:sz w:val="24"/>
          <w:szCs w:val="24"/>
          <w:lang w:val="af-ZA"/>
        </w:rPr>
        <w:t xml:space="preserve"> – </w:t>
      </w:r>
      <w:r w:rsidRPr="006403A4">
        <w:rPr>
          <w:rFonts w:ascii="GHEA Grapalat" w:hAnsi="GHEA Grapalat" w:cs="Sylfaen"/>
          <w:sz w:val="24"/>
          <w:szCs w:val="24"/>
        </w:rPr>
        <w:t>հանրային</w:t>
      </w:r>
      <w:r w:rsidRPr="006403A4">
        <w:rPr>
          <w:rFonts w:ascii="GHEA Grapalat" w:hAnsi="GHEA Grapalat" w:cs="Sylfaen"/>
          <w:sz w:val="24"/>
          <w:szCs w:val="24"/>
          <w:lang w:val="af-ZA"/>
        </w:rPr>
        <w:t xml:space="preserve"> </w:t>
      </w:r>
      <w:r w:rsidRPr="006403A4">
        <w:rPr>
          <w:rFonts w:ascii="GHEA Grapalat" w:hAnsi="GHEA Grapalat" w:cs="Sylfaen"/>
          <w:sz w:val="24"/>
          <w:szCs w:val="24"/>
        </w:rPr>
        <w:t>վերահսկողության</w:t>
      </w:r>
      <w:r w:rsidRPr="006403A4">
        <w:rPr>
          <w:rFonts w:ascii="GHEA Grapalat" w:hAnsi="GHEA Grapalat" w:cs="Sylfaen"/>
          <w:sz w:val="24"/>
          <w:szCs w:val="24"/>
          <w:lang w:val="af-ZA"/>
        </w:rPr>
        <w:t xml:space="preserve"> </w:t>
      </w:r>
      <w:r w:rsidRPr="006403A4">
        <w:rPr>
          <w:rFonts w:ascii="GHEA Grapalat" w:hAnsi="GHEA Grapalat" w:cs="Sylfaen"/>
          <w:sz w:val="24"/>
          <w:szCs w:val="24"/>
        </w:rPr>
        <w:t>խորհուրդ</w:t>
      </w:r>
      <w:r w:rsidRPr="006403A4">
        <w:rPr>
          <w:rFonts w:ascii="GHEA Grapalat" w:hAnsi="GHEA Grapalat" w:cs="Sylfaen"/>
          <w:sz w:val="24"/>
          <w:szCs w:val="24"/>
          <w:lang w:val="af-ZA"/>
        </w:rPr>
        <w:t xml:space="preserve"> </w:t>
      </w:r>
      <w:r w:rsidRPr="006403A4">
        <w:rPr>
          <w:rFonts w:ascii="GHEA Grapalat" w:hAnsi="GHEA Grapalat" w:cs="Sylfaen"/>
          <w:sz w:val="24"/>
          <w:szCs w:val="24"/>
        </w:rPr>
        <w:t>մոդելը։</w:t>
      </w:r>
      <w:r w:rsidRPr="006403A4">
        <w:rPr>
          <w:rFonts w:ascii="GHEA Grapalat" w:hAnsi="GHEA Grapalat" w:cs="Sylfaen"/>
          <w:sz w:val="24"/>
          <w:szCs w:val="24"/>
          <w:lang w:val="af-ZA"/>
        </w:rPr>
        <w:t xml:space="preserve"> </w:t>
      </w:r>
      <w:r w:rsidRPr="006403A4">
        <w:rPr>
          <w:rFonts w:ascii="GHEA Grapalat" w:hAnsi="GHEA Grapalat" w:cs="Sylfaen"/>
          <w:sz w:val="24"/>
          <w:szCs w:val="24"/>
        </w:rPr>
        <w:t>Միաժամանակ</w:t>
      </w:r>
      <w:r w:rsidRPr="006403A4">
        <w:rPr>
          <w:rFonts w:ascii="GHEA Grapalat" w:hAnsi="GHEA Grapalat" w:cs="Sylfaen"/>
          <w:sz w:val="24"/>
          <w:szCs w:val="24"/>
          <w:lang w:val="af-ZA"/>
        </w:rPr>
        <w:t xml:space="preserve">, </w:t>
      </w:r>
      <w:r w:rsidRPr="006403A4">
        <w:rPr>
          <w:rFonts w:ascii="GHEA Grapalat" w:hAnsi="GHEA Grapalat" w:cs="Sylfaen"/>
          <w:sz w:val="24"/>
          <w:szCs w:val="24"/>
        </w:rPr>
        <w:t>ճշգրտվել</w:t>
      </w:r>
      <w:r w:rsidRPr="006403A4">
        <w:rPr>
          <w:rFonts w:ascii="GHEA Grapalat" w:hAnsi="GHEA Grapalat" w:cs="Sylfaen"/>
          <w:sz w:val="24"/>
          <w:szCs w:val="24"/>
          <w:lang w:val="af-ZA"/>
        </w:rPr>
        <w:t xml:space="preserve"> </w:t>
      </w:r>
      <w:r w:rsidRPr="006403A4">
        <w:rPr>
          <w:rFonts w:ascii="GHEA Grapalat" w:hAnsi="GHEA Grapalat" w:cs="Sylfaen"/>
          <w:sz w:val="24"/>
          <w:szCs w:val="24"/>
        </w:rPr>
        <w:t>է</w:t>
      </w:r>
      <w:r w:rsidRPr="006403A4">
        <w:rPr>
          <w:rFonts w:ascii="GHEA Grapalat" w:hAnsi="GHEA Grapalat" w:cs="Sylfaen"/>
          <w:sz w:val="24"/>
          <w:szCs w:val="24"/>
          <w:lang w:val="af-ZA"/>
        </w:rPr>
        <w:t xml:space="preserve"> </w:t>
      </w:r>
      <w:r w:rsidRPr="006403A4">
        <w:rPr>
          <w:rFonts w:ascii="GHEA Grapalat" w:hAnsi="GHEA Grapalat" w:cs="Sylfaen"/>
          <w:sz w:val="24"/>
          <w:szCs w:val="24"/>
        </w:rPr>
        <w:t>պարտադիր</w:t>
      </w:r>
      <w:r w:rsidRPr="006403A4">
        <w:rPr>
          <w:rFonts w:ascii="GHEA Grapalat" w:hAnsi="GHEA Grapalat" w:cs="Sylfaen"/>
          <w:sz w:val="24"/>
          <w:szCs w:val="24"/>
          <w:lang w:val="af-ZA"/>
        </w:rPr>
        <w:t xml:space="preserve"> </w:t>
      </w:r>
      <w:r w:rsidRPr="006403A4">
        <w:rPr>
          <w:rFonts w:ascii="GHEA Grapalat" w:hAnsi="GHEA Grapalat" w:cs="Sylfaen"/>
          <w:sz w:val="24"/>
          <w:szCs w:val="24"/>
        </w:rPr>
        <w:t>աուդիտի</w:t>
      </w:r>
      <w:r w:rsidRPr="006403A4">
        <w:rPr>
          <w:rFonts w:ascii="GHEA Grapalat" w:hAnsi="GHEA Grapalat" w:cs="Sylfaen"/>
          <w:sz w:val="24"/>
          <w:szCs w:val="24"/>
          <w:lang w:val="af-ZA"/>
        </w:rPr>
        <w:t xml:space="preserve"> </w:t>
      </w:r>
      <w:r w:rsidRPr="006403A4">
        <w:rPr>
          <w:rFonts w:ascii="GHEA Grapalat" w:hAnsi="GHEA Grapalat" w:cs="Sylfaen"/>
          <w:sz w:val="24"/>
          <w:szCs w:val="24"/>
        </w:rPr>
        <w:t>ենթակա</w:t>
      </w:r>
      <w:r w:rsidRPr="006403A4">
        <w:rPr>
          <w:rFonts w:ascii="GHEA Grapalat" w:hAnsi="GHEA Grapalat" w:cs="Sylfaen"/>
          <w:sz w:val="24"/>
          <w:szCs w:val="24"/>
          <w:lang w:val="af-ZA"/>
        </w:rPr>
        <w:t xml:space="preserve"> </w:t>
      </w:r>
      <w:r w:rsidRPr="006403A4">
        <w:rPr>
          <w:rFonts w:ascii="GHEA Grapalat" w:hAnsi="GHEA Grapalat" w:cs="Sylfaen"/>
          <w:sz w:val="24"/>
          <w:szCs w:val="24"/>
        </w:rPr>
        <w:t>կազմակերպությունների</w:t>
      </w:r>
      <w:r w:rsidRPr="006403A4">
        <w:rPr>
          <w:rFonts w:ascii="GHEA Grapalat" w:hAnsi="GHEA Grapalat" w:cs="Sylfaen"/>
          <w:sz w:val="24"/>
          <w:szCs w:val="24"/>
          <w:lang w:val="af-ZA"/>
        </w:rPr>
        <w:t xml:space="preserve"> </w:t>
      </w:r>
      <w:r w:rsidRPr="006403A4">
        <w:rPr>
          <w:rFonts w:ascii="GHEA Grapalat" w:hAnsi="GHEA Grapalat" w:cs="Sylfaen"/>
          <w:sz w:val="24"/>
          <w:szCs w:val="24"/>
        </w:rPr>
        <w:t>շրջանակը</w:t>
      </w:r>
      <w:r w:rsidRPr="006403A4">
        <w:rPr>
          <w:rFonts w:ascii="GHEA Grapalat" w:hAnsi="GHEA Grapalat" w:cs="Sylfaen"/>
          <w:sz w:val="24"/>
          <w:szCs w:val="24"/>
          <w:lang w:val="af-ZA"/>
        </w:rPr>
        <w:t xml:space="preserve">` </w:t>
      </w:r>
      <w:r w:rsidRPr="006403A4">
        <w:rPr>
          <w:rFonts w:ascii="GHEA Grapalat" w:hAnsi="GHEA Grapalat" w:cs="Sylfaen"/>
          <w:sz w:val="24"/>
          <w:szCs w:val="24"/>
        </w:rPr>
        <w:t>անցում</w:t>
      </w:r>
      <w:r w:rsidRPr="006403A4">
        <w:rPr>
          <w:rFonts w:ascii="GHEA Grapalat" w:hAnsi="GHEA Grapalat" w:cs="Sylfaen"/>
          <w:sz w:val="24"/>
          <w:szCs w:val="24"/>
          <w:lang w:val="af-ZA"/>
        </w:rPr>
        <w:t xml:space="preserve"> </w:t>
      </w:r>
      <w:r w:rsidRPr="006403A4">
        <w:rPr>
          <w:rFonts w:ascii="GHEA Grapalat" w:hAnsi="GHEA Grapalat" w:cs="Sylfaen"/>
          <w:sz w:val="24"/>
          <w:szCs w:val="24"/>
        </w:rPr>
        <w:t>կատարելով</w:t>
      </w:r>
      <w:r w:rsidRPr="006403A4">
        <w:rPr>
          <w:rFonts w:ascii="GHEA Grapalat" w:hAnsi="GHEA Grapalat" w:cs="Sylfaen"/>
          <w:sz w:val="24"/>
          <w:szCs w:val="24"/>
          <w:lang w:val="af-ZA"/>
        </w:rPr>
        <w:t xml:space="preserve"> </w:t>
      </w:r>
      <w:r w:rsidRPr="006403A4">
        <w:rPr>
          <w:rFonts w:ascii="GHEA Grapalat" w:hAnsi="GHEA Grapalat" w:cs="Sylfaen"/>
          <w:sz w:val="24"/>
          <w:szCs w:val="24"/>
        </w:rPr>
        <w:t>իրապես</w:t>
      </w:r>
      <w:r w:rsidRPr="006403A4">
        <w:rPr>
          <w:rFonts w:ascii="GHEA Grapalat" w:hAnsi="GHEA Grapalat" w:cs="Sylfaen"/>
          <w:sz w:val="24"/>
          <w:szCs w:val="24"/>
          <w:lang w:val="af-ZA"/>
        </w:rPr>
        <w:t xml:space="preserve"> </w:t>
      </w:r>
      <w:r w:rsidRPr="006403A4">
        <w:rPr>
          <w:rFonts w:ascii="GHEA Grapalat" w:hAnsi="GHEA Grapalat" w:cs="Sylfaen"/>
          <w:sz w:val="24"/>
          <w:szCs w:val="24"/>
        </w:rPr>
        <w:t>աուդիտի</w:t>
      </w:r>
      <w:r w:rsidRPr="006403A4">
        <w:rPr>
          <w:rFonts w:ascii="GHEA Grapalat" w:hAnsi="GHEA Grapalat" w:cs="Sylfaen"/>
          <w:sz w:val="24"/>
          <w:szCs w:val="24"/>
          <w:lang w:val="af-ZA"/>
        </w:rPr>
        <w:t xml:space="preserve"> </w:t>
      </w:r>
      <w:r w:rsidRPr="006403A4">
        <w:rPr>
          <w:rFonts w:ascii="GHEA Grapalat" w:hAnsi="GHEA Grapalat" w:cs="Sylfaen"/>
          <w:sz w:val="24"/>
          <w:szCs w:val="24"/>
        </w:rPr>
        <w:t>ենթարկվելու</w:t>
      </w:r>
      <w:r w:rsidRPr="006403A4">
        <w:rPr>
          <w:rFonts w:ascii="GHEA Grapalat" w:hAnsi="GHEA Grapalat" w:cs="Sylfaen"/>
          <w:sz w:val="24"/>
          <w:szCs w:val="24"/>
          <w:lang w:val="af-ZA"/>
        </w:rPr>
        <w:t xml:space="preserve"> </w:t>
      </w:r>
      <w:r w:rsidRPr="006403A4">
        <w:rPr>
          <w:rFonts w:ascii="GHEA Grapalat" w:hAnsi="GHEA Grapalat" w:cs="Sylfaen"/>
          <w:sz w:val="24"/>
          <w:szCs w:val="24"/>
        </w:rPr>
        <w:t>հանրային</w:t>
      </w:r>
      <w:r w:rsidRPr="006403A4">
        <w:rPr>
          <w:rFonts w:ascii="GHEA Grapalat" w:hAnsi="GHEA Grapalat" w:cs="Sylfaen"/>
          <w:sz w:val="24"/>
          <w:szCs w:val="24"/>
          <w:lang w:val="af-ZA"/>
        </w:rPr>
        <w:t xml:space="preserve"> </w:t>
      </w:r>
      <w:r w:rsidRPr="006403A4">
        <w:rPr>
          <w:rFonts w:ascii="GHEA Grapalat" w:hAnsi="GHEA Grapalat" w:cs="Sylfaen"/>
          <w:sz w:val="24"/>
          <w:szCs w:val="24"/>
        </w:rPr>
        <w:t>պահանջ</w:t>
      </w:r>
      <w:r w:rsidRPr="006403A4">
        <w:rPr>
          <w:rFonts w:ascii="GHEA Grapalat" w:hAnsi="GHEA Grapalat" w:cs="Sylfaen"/>
          <w:sz w:val="24"/>
          <w:szCs w:val="24"/>
          <w:lang w:val="af-ZA"/>
        </w:rPr>
        <w:t xml:space="preserve"> </w:t>
      </w:r>
      <w:r w:rsidRPr="006403A4">
        <w:rPr>
          <w:rFonts w:ascii="GHEA Grapalat" w:hAnsi="GHEA Grapalat" w:cs="Sylfaen"/>
          <w:sz w:val="24"/>
          <w:szCs w:val="24"/>
        </w:rPr>
        <w:t>ունեցող</w:t>
      </w:r>
      <w:r w:rsidRPr="006403A4">
        <w:rPr>
          <w:rFonts w:ascii="GHEA Grapalat" w:hAnsi="GHEA Grapalat" w:cs="Sylfaen"/>
          <w:sz w:val="24"/>
          <w:szCs w:val="24"/>
          <w:lang w:val="af-ZA"/>
        </w:rPr>
        <w:t xml:space="preserve"> </w:t>
      </w:r>
      <w:r w:rsidRPr="006403A4">
        <w:rPr>
          <w:rFonts w:ascii="GHEA Grapalat" w:hAnsi="GHEA Grapalat" w:cs="Sylfaen"/>
          <w:sz w:val="24"/>
          <w:szCs w:val="24"/>
        </w:rPr>
        <w:t>ընկերություններ</w:t>
      </w:r>
      <w:r w:rsidRPr="006403A4">
        <w:rPr>
          <w:rFonts w:ascii="GHEA Grapalat" w:hAnsi="GHEA Grapalat" w:cs="Sylfaen"/>
          <w:sz w:val="24"/>
          <w:szCs w:val="24"/>
          <w:lang w:val="af-ZA"/>
        </w:rPr>
        <w:t xml:space="preserve"> </w:t>
      </w:r>
      <w:r w:rsidRPr="006403A4">
        <w:rPr>
          <w:rFonts w:ascii="GHEA Grapalat" w:hAnsi="GHEA Grapalat" w:cs="Sylfaen"/>
          <w:sz w:val="24"/>
          <w:szCs w:val="24"/>
        </w:rPr>
        <w:t>ներգրավելուն</w:t>
      </w:r>
      <w:r w:rsidRPr="006403A4">
        <w:rPr>
          <w:rFonts w:ascii="GHEA Grapalat" w:hAnsi="GHEA Grapalat" w:cs="Sylfaen"/>
          <w:sz w:val="24"/>
          <w:szCs w:val="24"/>
          <w:lang w:val="af-ZA"/>
        </w:rPr>
        <w:t>:</w:t>
      </w:r>
    </w:p>
    <w:p w:rsidR="006403A4" w:rsidRPr="006403A4" w:rsidRDefault="006403A4" w:rsidP="006403A4">
      <w:pPr>
        <w:pStyle w:val="ListParagraph"/>
        <w:tabs>
          <w:tab w:val="left" w:pos="1080"/>
        </w:tabs>
        <w:spacing w:after="0"/>
        <w:ind w:left="90" w:firstLine="630"/>
        <w:jc w:val="both"/>
        <w:rPr>
          <w:rFonts w:ascii="GHEA Grapalat" w:hAnsi="GHEA Grapalat" w:cs="Sylfaen"/>
          <w:sz w:val="24"/>
          <w:szCs w:val="24"/>
          <w:lang w:val="af-ZA"/>
        </w:rPr>
      </w:pPr>
    </w:p>
    <w:p w:rsidR="006403A4" w:rsidRDefault="006403A4" w:rsidP="006403A4">
      <w:pPr>
        <w:pStyle w:val="ListParagraph"/>
        <w:numPr>
          <w:ilvl w:val="0"/>
          <w:numId w:val="32"/>
        </w:numPr>
        <w:tabs>
          <w:tab w:val="left" w:pos="540"/>
          <w:tab w:val="left" w:pos="810"/>
          <w:tab w:val="left" w:pos="1080"/>
          <w:tab w:val="left" w:pos="1620"/>
        </w:tabs>
        <w:spacing w:after="0"/>
        <w:ind w:left="90" w:firstLine="630"/>
        <w:jc w:val="both"/>
        <w:rPr>
          <w:rFonts w:ascii="GHEA Grapalat" w:hAnsi="GHEA Grapalat" w:cs="Sylfaen"/>
          <w:sz w:val="24"/>
          <w:szCs w:val="24"/>
        </w:rPr>
      </w:pPr>
      <w:r w:rsidRPr="006403A4">
        <w:rPr>
          <w:rFonts w:ascii="GHEA Grapalat" w:hAnsi="GHEA Grapalat" w:cs="Sylfaen"/>
          <w:sz w:val="24"/>
          <w:szCs w:val="24"/>
        </w:rPr>
        <w:lastRenderedPageBreak/>
        <w:t>Գումարվել է աուդիտորների որակավորման հանձնաժողովի 10 նիստ, որի արդյունքում ՀՄԴ կրթական ստանդարտներին համապատասխան որակավորում ունեցող թվով 97 դիմորդի տրվել է որակավորված աուդիտորի վկայական։</w:t>
      </w:r>
    </w:p>
    <w:p w:rsidR="00073733" w:rsidRPr="001E1D77" w:rsidRDefault="006403A4" w:rsidP="001A1D13">
      <w:pPr>
        <w:pStyle w:val="ListParagraph"/>
        <w:numPr>
          <w:ilvl w:val="0"/>
          <w:numId w:val="32"/>
        </w:numPr>
        <w:tabs>
          <w:tab w:val="left" w:pos="540"/>
          <w:tab w:val="left" w:pos="810"/>
          <w:tab w:val="left" w:pos="1080"/>
          <w:tab w:val="left" w:pos="1620"/>
        </w:tabs>
        <w:spacing w:after="0"/>
        <w:ind w:left="0" w:firstLine="540"/>
        <w:jc w:val="both"/>
        <w:rPr>
          <w:rFonts w:ascii="GHEA Grapalat" w:eastAsia="Times New Roman" w:hAnsi="GHEA Grapalat"/>
          <w:sz w:val="24"/>
          <w:szCs w:val="24"/>
        </w:rPr>
      </w:pPr>
      <w:r w:rsidRPr="001E1D77">
        <w:rPr>
          <w:rFonts w:ascii="GHEA Grapalat" w:hAnsi="GHEA Grapalat" w:cs="Sylfaen"/>
          <w:sz w:val="24"/>
          <w:szCs w:val="24"/>
        </w:rPr>
        <w:t>Անց է կացվել հաշվապահների որակավորման թվով 11 քննություն, որոնց արդյունքում որակավորվել է թվով 33 հաշվապահ, ինչպես նաև բավարարվել է հաշվապահի որակավորման վկայական ստանալու 62 դիմում։</w:t>
      </w:r>
      <w:r w:rsidR="00073733" w:rsidRPr="001E1D77">
        <w:rPr>
          <w:rFonts w:ascii="GHEA Grapalat" w:eastAsia="Times New Roman" w:hAnsi="GHEA Grapalat"/>
          <w:sz w:val="24"/>
          <w:szCs w:val="24"/>
        </w:rPr>
        <w:tab/>
      </w:r>
    </w:p>
    <w:p w:rsidR="00073733" w:rsidRPr="00312B54" w:rsidRDefault="00073733" w:rsidP="00661982">
      <w:pPr>
        <w:tabs>
          <w:tab w:val="left" w:pos="540"/>
        </w:tabs>
        <w:spacing w:before="0" w:after="0"/>
        <w:ind w:left="0" w:firstLine="540"/>
        <w:jc w:val="center"/>
        <w:rPr>
          <w:rFonts w:ascii="GHEA Grapalat" w:eastAsia="Times New Roman" w:hAnsi="GHEA Grapalat"/>
          <w:bCs/>
          <w:sz w:val="24"/>
          <w:szCs w:val="24"/>
          <w:highlight w:val="yellow"/>
          <w:lang w:val="hy-AM" w:bidi="he-IL"/>
        </w:rPr>
      </w:pPr>
    </w:p>
    <w:p w:rsidR="00073733" w:rsidRPr="001E1D77" w:rsidRDefault="001E1D77" w:rsidP="001E1D77">
      <w:pPr>
        <w:pStyle w:val="ListParagraph"/>
        <w:numPr>
          <w:ilvl w:val="0"/>
          <w:numId w:val="28"/>
        </w:numPr>
        <w:tabs>
          <w:tab w:val="left" w:pos="540"/>
        </w:tabs>
        <w:spacing w:after="0"/>
        <w:jc w:val="both"/>
        <w:rPr>
          <w:rFonts w:ascii="GHEA Grapalat" w:eastAsia="Times New Roman" w:hAnsi="GHEA Grapalat"/>
          <w:sz w:val="24"/>
          <w:szCs w:val="24"/>
          <w:lang w:eastAsia="x-none"/>
        </w:rPr>
      </w:pPr>
      <w:r w:rsidRPr="001E1D77">
        <w:rPr>
          <w:rFonts w:ascii="GHEA Grapalat" w:eastAsia="Times New Roman" w:hAnsi="GHEA Grapalat"/>
          <w:b/>
          <w:sz w:val="24"/>
          <w:szCs w:val="24"/>
          <w:lang w:eastAsia="x-none"/>
        </w:rPr>
        <w:t>Հ</w:t>
      </w:r>
      <w:r w:rsidR="00073733" w:rsidRPr="001E1D77">
        <w:rPr>
          <w:rFonts w:ascii="GHEA Grapalat" w:eastAsia="Times New Roman" w:hAnsi="GHEA Grapalat"/>
          <w:b/>
          <w:sz w:val="24"/>
          <w:szCs w:val="24"/>
          <w:lang w:eastAsia="x-none"/>
        </w:rPr>
        <w:t>արկաբյուջետային քաղաքականությ</w:t>
      </w:r>
      <w:r w:rsidRPr="001E1D77">
        <w:rPr>
          <w:rFonts w:ascii="GHEA Grapalat" w:eastAsia="Times New Roman" w:hAnsi="GHEA Grapalat"/>
          <w:b/>
          <w:sz w:val="24"/>
          <w:szCs w:val="24"/>
          <w:lang w:eastAsia="x-none"/>
        </w:rPr>
        <w:t>ա</w:t>
      </w:r>
      <w:r w:rsidR="00073733" w:rsidRPr="001E1D77">
        <w:rPr>
          <w:rFonts w:ascii="GHEA Grapalat" w:eastAsia="Times New Roman" w:hAnsi="GHEA Grapalat"/>
          <w:b/>
          <w:sz w:val="24"/>
          <w:szCs w:val="24"/>
          <w:lang w:eastAsia="x-none"/>
        </w:rPr>
        <w:t>ն մոտեցումներ</w:t>
      </w:r>
      <w:r w:rsidRPr="001E1D77">
        <w:rPr>
          <w:rFonts w:ascii="GHEA Grapalat" w:eastAsia="Times New Roman" w:hAnsi="GHEA Grapalat"/>
          <w:sz w:val="24"/>
          <w:szCs w:val="24"/>
          <w:lang w:eastAsia="x-none"/>
        </w:rPr>
        <w:t>.</w:t>
      </w:r>
      <w:r w:rsidR="00073733" w:rsidRPr="001E1D77">
        <w:rPr>
          <w:rFonts w:ascii="GHEA Grapalat" w:eastAsia="Times New Roman" w:hAnsi="GHEA Grapalat"/>
          <w:sz w:val="24"/>
          <w:szCs w:val="24"/>
          <w:lang w:eastAsia="x-none"/>
        </w:rPr>
        <w:t xml:space="preserve"> </w:t>
      </w:r>
    </w:p>
    <w:p w:rsidR="00073733" w:rsidRPr="00312B54" w:rsidRDefault="00073733" w:rsidP="00661982">
      <w:pPr>
        <w:numPr>
          <w:ilvl w:val="0"/>
          <w:numId w:val="18"/>
        </w:numPr>
        <w:tabs>
          <w:tab w:val="left" w:pos="540"/>
        </w:tabs>
        <w:spacing w:before="0" w:after="0"/>
        <w:ind w:left="0" w:firstLine="540"/>
        <w:contextualSpacing/>
        <w:jc w:val="both"/>
        <w:rPr>
          <w:rFonts w:ascii="GHEA Grapalat" w:eastAsia="Times New Roman" w:hAnsi="GHEA Grapalat"/>
          <w:sz w:val="24"/>
          <w:szCs w:val="24"/>
          <w:lang w:val="hy-AM" w:eastAsia="x-none"/>
        </w:rPr>
      </w:pPr>
      <w:r w:rsidRPr="001E1D77">
        <w:rPr>
          <w:rFonts w:ascii="GHEA Grapalat" w:eastAsia="Times New Roman" w:hAnsi="GHEA Grapalat"/>
          <w:sz w:val="24"/>
          <w:szCs w:val="24"/>
          <w:lang w:val="hy-AM" w:eastAsia="x-none"/>
        </w:rPr>
        <w:t>Մակրոտնտեսական կայունությանը միտված մոտեցում</w:t>
      </w:r>
      <w:r w:rsidRPr="00312B54">
        <w:rPr>
          <w:rFonts w:ascii="GHEA Grapalat" w:eastAsia="Times New Roman" w:hAnsi="GHEA Grapalat"/>
          <w:sz w:val="24"/>
          <w:szCs w:val="24"/>
          <w:lang w:val="hy-AM" w:eastAsia="x-none"/>
        </w:rPr>
        <w:t>. իրականացվել է հարկաբյուջետային կոնսոլիդացիա, որպեսզի նվազեցվի ՀՀ կառավարության պարտք/ՀՆԱ ցուցանիշը և պահպանվի հարկաբյուջետային կայունություն:</w:t>
      </w:r>
    </w:p>
    <w:p w:rsidR="00073733" w:rsidRPr="00312B54" w:rsidRDefault="00073733" w:rsidP="00276A30">
      <w:pPr>
        <w:numPr>
          <w:ilvl w:val="0"/>
          <w:numId w:val="18"/>
        </w:numPr>
        <w:tabs>
          <w:tab w:val="left" w:pos="540"/>
          <w:tab w:val="left" w:pos="900"/>
        </w:tabs>
        <w:spacing w:before="0" w:after="0"/>
        <w:ind w:left="0" w:firstLine="540"/>
        <w:contextualSpacing/>
        <w:jc w:val="both"/>
        <w:rPr>
          <w:rFonts w:ascii="GHEA Grapalat" w:eastAsia="Times New Roman" w:hAnsi="GHEA Grapalat"/>
          <w:sz w:val="24"/>
          <w:szCs w:val="24"/>
          <w:lang w:val="hy-AM" w:eastAsia="x-none"/>
        </w:rPr>
      </w:pPr>
      <w:r w:rsidRPr="00276A30">
        <w:rPr>
          <w:rFonts w:ascii="GHEA Grapalat" w:eastAsia="Times New Roman" w:hAnsi="GHEA Grapalat"/>
          <w:sz w:val="24"/>
          <w:szCs w:val="24"/>
          <w:lang w:val="hy-AM" w:eastAsia="x-none"/>
        </w:rPr>
        <w:t>Տնտեսական աճի ներուժի մեծացմանը միտված մոտեցում.</w:t>
      </w:r>
      <w:r w:rsidRPr="00312B54">
        <w:rPr>
          <w:rFonts w:ascii="GHEA Grapalat" w:eastAsia="Times New Roman" w:hAnsi="GHEA Grapalat"/>
          <w:sz w:val="24"/>
          <w:szCs w:val="24"/>
          <w:lang w:val="hy-AM" w:eastAsia="x-none"/>
        </w:rPr>
        <w:t xml:space="preserve"> իրականացվել է այնպիսի հարկաբյուջետային կոնսոլիդացիա, որը միջին ժամկետ աճին չի խոչընդոտի, շեշտադրելով սեփական եկամուտների աճը, ոսկե կանոնների պահպանումը և ծախսերի արդյունավետության բարձրացումը:</w:t>
      </w:r>
    </w:p>
    <w:p w:rsidR="00073733" w:rsidRPr="00312B54" w:rsidRDefault="00073733" w:rsidP="00276A30">
      <w:pPr>
        <w:numPr>
          <w:ilvl w:val="0"/>
          <w:numId w:val="18"/>
        </w:numPr>
        <w:tabs>
          <w:tab w:val="left" w:pos="540"/>
          <w:tab w:val="left" w:pos="900"/>
        </w:tabs>
        <w:spacing w:before="0" w:after="0"/>
        <w:ind w:left="0" w:firstLine="540"/>
        <w:contextualSpacing/>
        <w:jc w:val="both"/>
        <w:rPr>
          <w:rFonts w:ascii="GHEA Grapalat" w:eastAsia="Times New Roman" w:hAnsi="GHEA Grapalat"/>
          <w:sz w:val="24"/>
          <w:szCs w:val="24"/>
          <w:lang w:val="hy-AM" w:eastAsia="x-none"/>
        </w:rPr>
      </w:pPr>
      <w:r w:rsidRPr="00276A30">
        <w:rPr>
          <w:rFonts w:ascii="GHEA Grapalat" w:eastAsia="Times New Roman" w:hAnsi="GHEA Grapalat"/>
          <w:sz w:val="24"/>
          <w:szCs w:val="24"/>
          <w:lang w:val="hy-AM" w:eastAsia="x-none"/>
        </w:rPr>
        <w:t>Կանոնների վրա հիմնված հարկաբյուջետային քաղաքականության համար հիմքերի ստեղծման մոտեցում.</w:t>
      </w:r>
      <w:r w:rsidRPr="00312B54">
        <w:rPr>
          <w:rFonts w:ascii="GHEA Grapalat" w:eastAsia="Times New Roman" w:hAnsi="GHEA Grapalat"/>
          <w:b/>
          <w:sz w:val="24"/>
          <w:szCs w:val="24"/>
          <w:lang w:val="hy-AM" w:eastAsia="x-none"/>
        </w:rPr>
        <w:t xml:space="preserve"> </w:t>
      </w:r>
      <w:r w:rsidRPr="00312B54">
        <w:rPr>
          <w:rFonts w:ascii="GHEA Grapalat" w:eastAsia="Times New Roman" w:hAnsi="GHEA Grapalat"/>
          <w:sz w:val="24"/>
          <w:szCs w:val="24"/>
          <w:lang w:val="hy-AM" w:eastAsia="x-none"/>
        </w:rPr>
        <w:t>2020-2022թթ. պետական միջնաժամկետ ծախսերի ծրագրի և 2020թ. պետական բյուջեի մշակման հիմքում դրվել են տնտեսական աճին, պետական պարտքի կայունությանը և հարկաբյուջետային քաղաքականության արդյունավետության և ճկունության բարձրացմանը միտված  հարկաբյուջետային կանոնները:</w:t>
      </w:r>
      <w:r w:rsidRPr="00312B54">
        <w:rPr>
          <w:rFonts w:ascii="GHEA Grapalat" w:eastAsia="Times New Roman" w:hAnsi="GHEA Grapalat"/>
          <w:b/>
          <w:sz w:val="24"/>
          <w:szCs w:val="24"/>
          <w:lang w:val="hy-AM" w:eastAsia="x-none"/>
        </w:rPr>
        <w:t xml:space="preserve">  </w:t>
      </w:r>
    </w:p>
    <w:p w:rsidR="00073733" w:rsidRPr="00312B54" w:rsidRDefault="00073733" w:rsidP="00661982">
      <w:pPr>
        <w:tabs>
          <w:tab w:val="left" w:pos="540"/>
        </w:tabs>
        <w:spacing w:before="0" w:after="0"/>
        <w:ind w:left="0" w:firstLine="540"/>
        <w:contextualSpacing/>
        <w:rPr>
          <w:rFonts w:ascii="GHEA Grapalat" w:eastAsia="Times New Roman" w:hAnsi="GHEA Grapalat" w:cs="Sylfaen"/>
          <w:sz w:val="24"/>
          <w:szCs w:val="24"/>
          <w:highlight w:val="yellow"/>
          <w:lang w:val="hy-AM" w:eastAsia="x-none"/>
        </w:rPr>
      </w:pPr>
    </w:p>
    <w:p w:rsidR="00073733" w:rsidRPr="009439F0" w:rsidRDefault="00073733" w:rsidP="00661982">
      <w:pPr>
        <w:tabs>
          <w:tab w:val="left" w:pos="540"/>
        </w:tabs>
        <w:spacing w:before="0" w:after="0"/>
        <w:ind w:left="0" w:firstLine="540"/>
        <w:contextualSpacing/>
        <w:rPr>
          <w:rFonts w:ascii="GHEA Grapalat" w:eastAsia="Times New Roman" w:hAnsi="GHEA Grapalat" w:cs="Sylfaen"/>
          <w:bCs/>
          <w:sz w:val="24"/>
          <w:szCs w:val="24"/>
          <w:lang w:val="hy-AM" w:eastAsia="ru-RU" w:bidi="he-IL"/>
        </w:rPr>
      </w:pPr>
      <w:r w:rsidRPr="009439F0">
        <w:rPr>
          <w:rFonts w:ascii="GHEA Grapalat" w:eastAsia="Times New Roman" w:hAnsi="GHEA Grapalat" w:cs="Sylfaen"/>
          <w:bCs/>
          <w:sz w:val="24"/>
          <w:szCs w:val="24"/>
          <w:lang w:val="hy-AM" w:eastAsia="ru-RU" w:bidi="he-IL"/>
        </w:rPr>
        <w:t>Մակրոտնտեսական արդյունքներ</w:t>
      </w:r>
      <w:r w:rsidR="00276A30" w:rsidRPr="009439F0">
        <w:rPr>
          <w:rFonts w:ascii="GHEA Grapalat" w:eastAsia="Times New Roman" w:hAnsi="GHEA Grapalat" w:cs="Sylfaen"/>
          <w:bCs/>
          <w:sz w:val="24"/>
          <w:szCs w:val="24"/>
          <w:lang w:val="hy-AM" w:eastAsia="ru-RU" w:bidi="he-IL"/>
        </w:rPr>
        <w:t>.</w:t>
      </w:r>
    </w:p>
    <w:p w:rsidR="00073733" w:rsidRPr="00312B54" w:rsidRDefault="00073733" w:rsidP="00661982">
      <w:pPr>
        <w:tabs>
          <w:tab w:val="left" w:pos="540"/>
        </w:tabs>
        <w:spacing w:before="0" w:after="0"/>
        <w:ind w:left="0" w:firstLine="540"/>
        <w:jc w:val="both"/>
        <w:rPr>
          <w:rFonts w:ascii="GHEA Grapalat" w:eastAsia="Times New Roman" w:hAnsi="GHEA Grapalat" w:cs="Sylfaen"/>
          <w:sz w:val="24"/>
          <w:szCs w:val="24"/>
          <w:lang w:val="it-IT"/>
        </w:rPr>
      </w:pPr>
      <w:r w:rsidRPr="00276A30">
        <w:rPr>
          <w:rFonts w:ascii="GHEA Grapalat" w:eastAsia="Times New Roman" w:hAnsi="GHEA Grapalat" w:cs="Sylfaen"/>
          <w:sz w:val="24"/>
          <w:szCs w:val="24"/>
          <w:lang w:val="it-IT"/>
        </w:rPr>
        <w:t xml:space="preserve">Տնտեսական աճը. </w:t>
      </w:r>
      <w:r w:rsidRPr="00312B54">
        <w:rPr>
          <w:rFonts w:ascii="GHEA Grapalat" w:eastAsia="Times New Roman" w:hAnsi="GHEA Grapalat" w:cs="Sylfaen"/>
          <w:sz w:val="24"/>
          <w:szCs w:val="24"/>
          <w:lang w:val="it-IT"/>
        </w:rPr>
        <w:t>2019 թվականի հունվար-նոյեմբեր ամիսներին տնտեսական ակտիվության ցուցանիշը կազմել է 7.5%, որին առավելագույնը նպաստել են ծառայությունների և արդյունաբերության ճյուղերը: ՀՀ ֆինանսների նախարարության գնահատականներով՝ 2019 թվականին կարձանագրվի շուրջ 7.3% տնտեսական աճ:</w:t>
      </w:r>
    </w:p>
    <w:p w:rsidR="00073733" w:rsidRPr="00312B54" w:rsidRDefault="00073733" w:rsidP="00661982">
      <w:pPr>
        <w:tabs>
          <w:tab w:val="left" w:pos="540"/>
        </w:tabs>
        <w:spacing w:before="0" w:after="0"/>
        <w:ind w:left="0" w:firstLine="540"/>
        <w:jc w:val="both"/>
        <w:rPr>
          <w:rFonts w:ascii="GHEA Grapalat" w:eastAsia="Times New Roman" w:hAnsi="GHEA Grapalat" w:cs="Sylfaen"/>
          <w:sz w:val="24"/>
          <w:szCs w:val="24"/>
          <w:highlight w:val="yellow"/>
          <w:lang w:val="it-IT"/>
        </w:rPr>
      </w:pPr>
    </w:p>
    <w:tbl>
      <w:tblPr>
        <w:tblW w:w="90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946"/>
        <w:gridCol w:w="1530"/>
        <w:gridCol w:w="1179"/>
        <w:gridCol w:w="1134"/>
        <w:gridCol w:w="1134"/>
        <w:gridCol w:w="1134"/>
      </w:tblGrid>
      <w:tr w:rsidR="00073733" w:rsidRPr="00E521F8" w:rsidTr="00EF0306">
        <w:trPr>
          <w:jc w:val="center"/>
        </w:trPr>
        <w:tc>
          <w:tcPr>
            <w:tcW w:w="2946" w:type="dxa"/>
            <w:tcBorders>
              <w:top w:val="double" w:sz="4" w:space="0" w:color="auto"/>
              <w:left w:val="double" w:sz="4" w:space="0" w:color="auto"/>
              <w:bottom w:val="dotted" w:sz="4" w:space="0" w:color="auto"/>
              <w:right w:val="dotted" w:sz="4" w:space="0" w:color="auto"/>
            </w:tcBorders>
            <w:vAlign w:val="bottom"/>
            <w:hideMark/>
          </w:tcPr>
          <w:p w:rsidR="00073733" w:rsidRPr="00312B54" w:rsidRDefault="00073733" w:rsidP="00661982">
            <w:pPr>
              <w:tabs>
                <w:tab w:val="left" w:pos="540"/>
                <w:tab w:val="left" w:pos="1134"/>
              </w:tabs>
              <w:spacing w:before="0" w:after="0"/>
              <w:ind w:left="0" w:firstLine="540"/>
              <w:jc w:val="both"/>
              <w:rPr>
                <w:rFonts w:ascii="GHEA Grapalat" w:eastAsia="Times New Roman" w:hAnsi="GHEA Grapalat" w:cs="Sylfaen"/>
                <w:sz w:val="24"/>
                <w:szCs w:val="24"/>
                <w:highlight w:val="yellow"/>
                <w:lang w:val="it-IT"/>
              </w:rPr>
            </w:pPr>
            <w:r w:rsidRPr="00312B54">
              <w:rPr>
                <w:rFonts w:ascii="GHEA Grapalat" w:eastAsia="Times New Roman" w:hAnsi="GHEA Grapalat" w:cs="Sylfaen"/>
                <w:sz w:val="24"/>
                <w:szCs w:val="24"/>
                <w:highlight w:val="yellow"/>
                <w:lang w:val="it-IT"/>
              </w:rPr>
              <w:t xml:space="preserve"> </w:t>
            </w:r>
          </w:p>
        </w:tc>
        <w:tc>
          <w:tcPr>
            <w:tcW w:w="1530" w:type="dxa"/>
            <w:tcBorders>
              <w:top w:val="double" w:sz="4" w:space="0" w:color="auto"/>
              <w:left w:val="dotted" w:sz="4" w:space="0" w:color="auto"/>
              <w:bottom w:val="dotted" w:sz="4" w:space="0" w:color="auto"/>
              <w:right w:val="dotted" w:sz="4" w:space="0" w:color="auto"/>
            </w:tcBorders>
            <w:vAlign w:val="center"/>
            <w:hideMark/>
          </w:tcPr>
          <w:p w:rsidR="00073733" w:rsidRPr="00312B54" w:rsidRDefault="00073733" w:rsidP="00EF0306">
            <w:pPr>
              <w:tabs>
                <w:tab w:val="left" w:pos="540"/>
              </w:tabs>
              <w:spacing w:before="0" w:after="0"/>
              <w:jc w:val="center"/>
              <w:rPr>
                <w:rFonts w:ascii="GHEA Grapalat" w:eastAsia="Times New Roman" w:hAnsi="GHEA Grapalat" w:cs="Sylfaen"/>
                <w:bCs/>
                <w:sz w:val="24"/>
                <w:szCs w:val="24"/>
                <w:lang w:eastAsia="ru-RU" w:bidi="he-IL"/>
              </w:rPr>
            </w:pPr>
            <w:r w:rsidRPr="00312B54">
              <w:rPr>
                <w:rFonts w:ascii="GHEA Grapalat" w:eastAsia="Times New Roman" w:hAnsi="GHEA Grapalat" w:cs="Sylfaen"/>
                <w:bCs/>
                <w:sz w:val="24"/>
                <w:szCs w:val="24"/>
                <w:lang w:eastAsia="ru-RU" w:bidi="he-IL"/>
              </w:rPr>
              <w:t>2015</w:t>
            </w:r>
          </w:p>
        </w:tc>
        <w:tc>
          <w:tcPr>
            <w:tcW w:w="1179" w:type="dxa"/>
            <w:tcBorders>
              <w:top w:val="double" w:sz="4" w:space="0" w:color="auto"/>
              <w:left w:val="dotted" w:sz="4" w:space="0" w:color="auto"/>
              <w:bottom w:val="dotted" w:sz="4" w:space="0" w:color="auto"/>
              <w:right w:val="dotted" w:sz="4" w:space="0" w:color="auto"/>
            </w:tcBorders>
            <w:vAlign w:val="center"/>
            <w:hideMark/>
          </w:tcPr>
          <w:p w:rsidR="00073733" w:rsidRPr="00312B54" w:rsidRDefault="00073733" w:rsidP="00EF0306">
            <w:pPr>
              <w:tabs>
                <w:tab w:val="left" w:pos="540"/>
              </w:tabs>
              <w:spacing w:before="0" w:after="0"/>
              <w:ind w:left="0" w:firstLine="0"/>
              <w:jc w:val="center"/>
              <w:rPr>
                <w:rFonts w:ascii="GHEA Grapalat" w:eastAsia="Times New Roman" w:hAnsi="GHEA Grapalat" w:cs="Sylfaen"/>
                <w:bCs/>
                <w:sz w:val="24"/>
                <w:szCs w:val="24"/>
                <w:lang w:val="hy-AM" w:eastAsia="ru-RU" w:bidi="he-IL"/>
              </w:rPr>
            </w:pPr>
            <w:r w:rsidRPr="00312B54">
              <w:rPr>
                <w:rFonts w:ascii="GHEA Grapalat" w:eastAsia="Times New Roman" w:hAnsi="GHEA Grapalat" w:cs="Sylfaen"/>
                <w:bCs/>
                <w:sz w:val="24"/>
                <w:szCs w:val="24"/>
                <w:lang w:eastAsia="ru-RU" w:bidi="he-IL"/>
              </w:rPr>
              <w:t>201</w:t>
            </w:r>
            <w:r w:rsidRPr="00312B54">
              <w:rPr>
                <w:rFonts w:ascii="GHEA Grapalat" w:eastAsia="Times New Roman" w:hAnsi="GHEA Grapalat" w:cs="Sylfaen"/>
                <w:bCs/>
                <w:sz w:val="24"/>
                <w:szCs w:val="24"/>
                <w:lang w:val="hy-AM" w:eastAsia="ru-RU" w:bidi="he-IL"/>
              </w:rPr>
              <w:t>6</w:t>
            </w:r>
          </w:p>
        </w:tc>
        <w:tc>
          <w:tcPr>
            <w:tcW w:w="1134" w:type="dxa"/>
            <w:tcBorders>
              <w:top w:val="double" w:sz="4" w:space="0" w:color="auto"/>
              <w:left w:val="dotted" w:sz="4" w:space="0" w:color="auto"/>
              <w:bottom w:val="dotted" w:sz="4" w:space="0" w:color="auto"/>
              <w:right w:val="dotted" w:sz="4" w:space="0" w:color="auto"/>
            </w:tcBorders>
            <w:vAlign w:val="center"/>
            <w:hideMark/>
          </w:tcPr>
          <w:p w:rsidR="00073733" w:rsidRPr="00312B54" w:rsidRDefault="00073733" w:rsidP="00EF0306">
            <w:pPr>
              <w:tabs>
                <w:tab w:val="left" w:pos="540"/>
              </w:tabs>
              <w:spacing w:before="0" w:after="0"/>
              <w:ind w:left="0" w:firstLine="0"/>
              <w:jc w:val="center"/>
              <w:rPr>
                <w:rFonts w:ascii="GHEA Grapalat" w:eastAsia="Times New Roman" w:hAnsi="GHEA Grapalat" w:cs="Franklin Gothic Medium Cond"/>
                <w:bCs/>
                <w:sz w:val="24"/>
                <w:szCs w:val="24"/>
                <w:lang w:eastAsia="ru-RU" w:bidi="he-IL"/>
              </w:rPr>
            </w:pPr>
            <w:r w:rsidRPr="00312B54">
              <w:rPr>
                <w:rFonts w:ascii="GHEA Grapalat" w:eastAsia="Times New Roman" w:hAnsi="GHEA Grapalat" w:cs="Sylfaen"/>
                <w:bCs/>
                <w:sz w:val="24"/>
                <w:szCs w:val="24"/>
                <w:lang w:eastAsia="ru-RU" w:bidi="he-IL"/>
              </w:rPr>
              <w:t>2017</w:t>
            </w:r>
          </w:p>
        </w:tc>
        <w:tc>
          <w:tcPr>
            <w:tcW w:w="1134" w:type="dxa"/>
            <w:tcBorders>
              <w:top w:val="double" w:sz="4" w:space="0" w:color="auto"/>
              <w:left w:val="dotted" w:sz="4" w:space="0" w:color="auto"/>
              <w:bottom w:val="dotted" w:sz="4" w:space="0" w:color="auto"/>
              <w:right w:val="dotted" w:sz="4" w:space="0" w:color="auto"/>
            </w:tcBorders>
            <w:vAlign w:val="center"/>
            <w:hideMark/>
          </w:tcPr>
          <w:p w:rsidR="00073733" w:rsidRPr="00312B54" w:rsidRDefault="00073733" w:rsidP="00EF0306">
            <w:pPr>
              <w:tabs>
                <w:tab w:val="left" w:pos="540"/>
              </w:tabs>
              <w:spacing w:before="0" w:after="0"/>
              <w:ind w:left="0" w:firstLine="0"/>
              <w:jc w:val="center"/>
              <w:rPr>
                <w:rFonts w:ascii="GHEA Grapalat" w:eastAsia="Times New Roman" w:hAnsi="GHEA Grapalat" w:cs="Sylfaen"/>
                <w:bCs/>
                <w:sz w:val="24"/>
                <w:szCs w:val="24"/>
                <w:lang w:eastAsia="ru-RU" w:bidi="he-IL"/>
              </w:rPr>
            </w:pPr>
            <w:r w:rsidRPr="00312B54">
              <w:rPr>
                <w:rFonts w:ascii="GHEA Grapalat" w:eastAsia="Times New Roman" w:hAnsi="GHEA Grapalat" w:cs="Sylfaen"/>
                <w:bCs/>
                <w:sz w:val="24"/>
                <w:szCs w:val="24"/>
                <w:lang w:eastAsia="ru-RU" w:bidi="he-IL"/>
              </w:rPr>
              <w:t>2018</w:t>
            </w:r>
          </w:p>
        </w:tc>
        <w:tc>
          <w:tcPr>
            <w:tcW w:w="1134" w:type="dxa"/>
            <w:tcBorders>
              <w:top w:val="double" w:sz="4" w:space="0" w:color="auto"/>
              <w:left w:val="dotted" w:sz="4" w:space="0" w:color="auto"/>
              <w:bottom w:val="dotted" w:sz="4" w:space="0" w:color="auto"/>
              <w:right w:val="double" w:sz="4" w:space="0" w:color="auto"/>
            </w:tcBorders>
            <w:vAlign w:val="center"/>
            <w:hideMark/>
          </w:tcPr>
          <w:p w:rsidR="00073733" w:rsidRPr="00312B54" w:rsidRDefault="00073733" w:rsidP="00EF0306">
            <w:pPr>
              <w:tabs>
                <w:tab w:val="left" w:pos="540"/>
              </w:tabs>
              <w:spacing w:before="0" w:after="0"/>
              <w:ind w:left="0" w:firstLine="0"/>
              <w:rPr>
                <w:rFonts w:ascii="GHEA Grapalat" w:eastAsia="Times New Roman" w:hAnsi="GHEA Grapalat" w:cs="Sylfaen"/>
                <w:bCs/>
                <w:sz w:val="24"/>
                <w:szCs w:val="24"/>
                <w:lang w:val="ru-RU" w:eastAsia="ru-RU" w:bidi="he-IL"/>
              </w:rPr>
            </w:pPr>
            <w:r w:rsidRPr="00312B54">
              <w:rPr>
                <w:rFonts w:ascii="GHEA Grapalat" w:eastAsia="Times New Roman" w:hAnsi="GHEA Grapalat" w:cs="Sylfaen"/>
                <w:bCs/>
                <w:sz w:val="24"/>
                <w:szCs w:val="24"/>
                <w:lang w:val="ru-RU" w:eastAsia="ru-RU" w:bidi="he-IL"/>
              </w:rPr>
              <w:t>201</w:t>
            </w:r>
            <w:r w:rsidRPr="00312B54">
              <w:rPr>
                <w:rFonts w:ascii="GHEA Grapalat" w:eastAsia="Times New Roman" w:hAnsi="GHEA Grapalat" w:cs="Sylfaen"/>
                <w:bCs/>
                <w:sz w:val="24"/>
                <w:szCs w:val="24"/>
                <w:lang w:val="hy-AM" w:eastAsia="ru-RU" w:bidi="he-IL"/>
              </w:rPr>
              <w:t>9</w:t>
            </w:r>
            <w:r w:rsidRPr="00312B54">
              <w:rPr>
                <w:rFonts w:ascii="GHEA Grapalat" w:eastAsia="Times New Roman" w:hAnsi="GHEA Grapalat" w:cs="Sylfaen"/>
                <w:bCs/>
                <w:sz w:val="24"/>
                <w:szCs w:val="24"/>
                <w:lang w:eastAsia="ru-RU" w:bidi="he-IL"/>
              </w:rPr>
              <w:t xml:space="preserve"> </w:t>
            </w:r>
            <w:proofErr w:type="spellStart"/>
            <w:r w:rsidRPr="00312B54">
              <w:rPr>
                <w:rFonts w:ascii="GHEA Grapalat" w:eastAsia="Times New Roman" w:hAnsi="GHEA Grapalat" w:cs="Sylfaen"/>
                <w:bCs/>
                <w:sz w:val="24"/>
                <w:szCs w:val="24"/>
                <w:lang w:eastAsia="ru-RU" w:bidi="he-IL"/>
              </w:rPr>
              <w:t>ինն</w:t>
            </w:r>
            <w:proofErr w:type="spellEnd"/>
            <w:r w:rsidRPr="00312B54">
              <w:rPr>
                <w:rFonts w:ascii="GHEA Grapalat" w:eastAsia="Times New Roman" w:hAnsi="GHEA Grapalat" w:cs="Sylfaen"/>
                <w:bCs/>
                <w:sz w:val="24"/>
                <w:szCs w:val="24"/>
                <w:lang w:eastAsia="ru-RU" w:bidi="he-IL"/>
              </w:rPr>
              <w:t xml:space="preserve"> </w:t>
            </w:r>
            <w:proofErr w:type="spellStart"/>
            <w:r w:rsidRPr="00312B54">
              <w:rPr>
                <w:rFonts w:ascii="GHEA Grapalat" w:eastAsia="Times New Roman" w:hAnsi="GHEA Grapalat" w:cs="Sylfaen"/>
                <w:bCs/>
                <w:sz w:val="24"/>
                <w:szCs w:val="24"/>
                <w:lang w:eastAsia="ru-RU" w:bidi="he-IL"/>
              </w:rPr>
              <w:t>ամիս</w:t>
            </w:r>
            <w:proofErr w:type="spellEnd"/>
          </w:p>
        </w:tc>
      </w:tr>
      <w:tr w:rsidR="00073733" w:rsidRPr="00E521F8" w:rsidTr="00EF0306">
        <w:trPr>
          <w:jc w:val="center"/>
        </w:trPr>
        <w:tc>
          <w:tcPr>
            <w:tcW w:w="2946" w:type="dxa"/>
            <w:tcBorders>
              <w:top w:val="dotted" w:sz="4" w:space="0" w:color="auto"/>
              <w:left w:val="double" w:sz="4" w:space="0" w:color="auto"/>
              <w:bottom w:val="dotted" w:sz="4" w:space="0" w:color="auto"/>
              <w:right w:val="dotted" w:sz="4" w:space="0" w:color="auto"/>
            </w:tcBorders>
            <w:vAlign w:val="center"/>
            <w:hideMark/>
          </w:tcPr>
          <w:p w:rsidR="00073733" w:rsidRPr="00312B54" w:rsidRDefault="00073733" w:rsidP="00EF0306">
            <w:pPr>
              <w:tabs>
                <w:tab w:val="left" w:pos="540"/>
                <w:tab w:val="left" w:pos="1134"/>
              </w:tabs>
              <w:spacing w:before="0" w:after="0"/>
              <w:ind w:left="0" w:firstLine="0"/>
              <w:jc w:val="both"/>
              <w:rPr>
                <w:rFonts w:ascii="GHEA Grapalat" w:eastAsia="Times New Roman" w:hAnsi="GHEA Grapalat" w:cs="Sylfaen"/>
                <w:sz w:val="24"/>
                <w:szCs w:val="24"/>
                <w:lang w:val="it-IT"/>
              </w:rPr>
            </w:pPr>
            <w:r w:rsidRPr="00312B54">
              <w:rPr>
                <w:rFonts w:ascii="GHEA Grapalat" w:eastAsia="Times New Roman" w:hAnsi="GHEA Grapalat" w:cs="Sylfaen"/>
                <w:sz w:val="24"/>
                <w:szCs w:val="24"/>
                <w:lang w:val="it-IT"/>
              </w:rPr>
              <w:t>Անվանական ՀՆԱ, (մլրդ դրամ)</w:t>
            </w:r>
          </w:p>
        </w:tc>
        <w:tc>
          <w:tcPr>
            <w:tcW w:w="1530" w:type="dxa"/>
            <w:tcBorders>
              <w:top w:val="dotted" w:sz="4" w:space="0" w:color="auto"/>
              <w:left w:val="dotted" w:sz="4" w:space="0" w:color="auto"/>
              <w:bottom w:val="dotted" w:sz="4" w:space="0" w:color="auto"/>
              <w:right w:val="dotted" w:sz="4" w:space="0" w:color="auto"/>
            </w:tcBorders>
          </w:tcPr>
          <w:p w:rsidR="00073733" w:rsidRPr="00312B54" w:rsidRDefault="00073733" w:rsidP="00EF0306">
            <w:pPr>
              <w:tabs>
                <w:tab w:val="left" w:pos="540"/>
              </w:tabs>
              <w:spacing w:before="0" w:after="0"/>
              <w:ind w:left="0" w:firstLine="0"/>
              <w:jc w:val="center"/>
              <w:rPr>
                <w:rFonts w:ascii="GHEA Grapalat" w:eastAsia="Times New Roman" w:hAnsi="GHEA Grapalat"/>
                <w:sz w:val="24"/>
                <w:szCs w:val="24"/>
              </w:rPr>
            </w:pPr>
            <w:r w:rsidRPr="00312B54">
              <w:rPr>
                <w:rFonts w:ascii="GHEA Grapalat" w:eastAsia="Times New Roman" w:hAnsi="GHEA Grapalat"/>
                <w:sz w:val="24"/>
                <w:szCs w:val="24"/>
              </w:rPr>
              <w:t>4,828.6</w:t>
            </w:r>
          </w:p>
        </w:tc>
        <w:tc>
          <w:tcPr>
            <w:tcW w:w="1179" w:type="dxa"/>
            <w:tcBorders>
              <w:top w:val="dotted" w:sz="4" w:space="0" w:color="auto"/>
              <w:left w:val="dotted" w:sz="4" w:space="0" w:color="auto"/>
              <w:bottom w:val="dotted" w:sz="4" w:space="0" w:color="auto"/>
              <w:right w:val="dotted" w:sz="4" w:space="0" w:color="auto"/>
            </w:tcBorders>
          </w:tcPr>
          <w:p w:rsidR="00073733" w:rsidRPr="00312B54" w:rsidRDefault="00073733" w:rsidP="00EF0306">
            <w:pPr>
              <w:tabs>
                <w:tab w:val="left" w:pos="540"/>
              </w:tabs>
              <w:spacing w:before="0" w:after="0"/>
              <w:ind w:left="0" w:firstLine="0"/>
              <w:jc w:val="center"/>
              <w:rPr>
                <w:rFonts w:ascii="GHEA Grapalat" w:eastAsia="Times New Roman" w:hAnsi="GHEA Grapalat"/>
                <w:sz w:val="24"/>
                <w:szCs w:val="24"/>
              </w:rPr>
            </w:pPr>
            <w:r w:rsidRPr="00312B54">
              <w:rPr>
                <w:rFonts w:ascii="GHEA Grapalat" w:eastAsia="Times New Roman" w:hAnsi="GHEA Grapalat"/>
                <w:sz w:val="24"/>
                <w:szCs w:val="24"/>
              </w:rPr>
              <w:t>5,043.6</w:t>
            </w:r>
          </w:p>
        </w:tc>
        <w:tc>
          <w:tcPr>
            <w:tcW w:w="1134" w:type="dxa"/>
            <w:tcBorders>
              <w:top w:val="dotted" w:sz="4" w:space="0" w:color="auto"/>
              <w:left w:val="dotted" w:sz="4" w:space="0" w:color="auto"/>
              <w:bottom w:val="dotted" w:sz="4" w:space="0" w:color="auto"/>
              <w:right w:val="dotted" w:sz="4" w:space="0" w:color="auto"/>
            </w:tcBorders>
          </w:tcPr>
          <w:p w:rsidR="00073733" w:rsidRPr="00312B54" w:rsidRDefault="00073733" w:rsidP="00EF0306">
            <w:pPr>
              <w:tabs>
                <w:tab w:val="left" w:pos="540"/>
              </w:tabs>
              <w:spacing w:before="0" w:after="0"/>
              <w:ind w:left="0" w:firstLine="0"/>
              <w:jc w:val="center"/>
              <w:rPr>
                <w:rFonts w:ascii="GHEA Grapalat" w:eastAsia="Times New Roman" w:hAnsi="GHEA Grapalat"/>
                <w:sz w:val="24"/>
                <w:szCs w:val="24"/>
              </w:rPr>
            </w:pPr>
            <w:r w:rsidRPr="00312B54">
              <w:rPr>
                <w:rFonts w:ascii="GHEA Grapalat" w:eastAsia="Times New Roman" w:hAnsi="GHEA Grapalat"/>
                <w:sz w:val="24"/>
                <w:szCs w:val="24"/>
              </w:rPr>
              <w:t>5,067.3</w:t>
            </w:r>
          </w:p>
        </w:tc>
        <w:tc>
          <w:tcPr>
            <w:tcW w:w="1134" w:type="dxa"/>
            <w:tcBorders>
              <w:top w:val="dotted" w:sz="4" w:space="0" w:color="auto"/>
              <w:left w:val="dotted" w:sz="4" w:space="0" w:color="auto"/>
              <w:bottom w:val="dotted" w:sz="4" w:space="0" w:color="auto"/>
              <w:right w:val="dotted" w:sz="4" w:space="0" w:color="auto"/>
            </w:tcBorders>
          </w:tcPr>
          <w:p w:rsidR="00073733" w:rsidRPr="00312B54" w:rsidRDefault="00073733" w:rsidP="00EF0306">
            <w:pPr>
              <w:tabs>
                <w:tab w:val="left" w:pos="540"/>
              </w:tabs>
              <w:spacing w:before="0" w:after="0"/>
              <w:ind w:left="0" w:firstLine="0"/>
              <w:jc w:val="center"/>
              <w:rPr>
                <w:rFonts w:ascii="GHEA Grapalat" w:eastAsia="Times New Roman" w:hAnsi="GHEA Grapalat"/>
                <w:sz w:val="24"/>
                <w:szCs w:val="24"/>
              </w:rPr>
            </w:pPr>
            <w:r w:rsidRPr="00312B54">
              <w:rPr>
                <w:rFonts w:ascii="GHEA Grapalat" w:eastAsia="Times New Roman" w:hAnsi="GHEA Grapalat"/>
                <w:sz w:val="24"/>
                <w:szCs w:val="24"/>
              </w:rPr>
              <w:t>5,564.5</w:t>
            </w:r>
          </w:p>
        </w:tc>
        <w:tc>
          <w:tcPr>
            <w:tcW w:w="1134" w:type="dxa"/>
            <w:tcBorders>
              <w:top w:val="dotted" w:sz="4" w:space="0" w:color="auto"/>
              <w:left w:val="dotted" w:sz="4" w:space="0" w:color="auto"/>
              <w:bottom w:val="dotted" w:sz="4" w:space="0" w:color="auto"/>
              <w:right w:val="double" w:sz="4" w:space="0" w:color="auto"/>
            </w:tcBorders>
          </w:tcPr>
          <w:p w:rsidR="00073733" w:rsidRPr="00312B54" w:rsidRDefault="00073733" w:rsidP="00EF0306">
            <w:pPr>
              <w:tabs>
                <w:tab w:val="left" w:pos="540"/>
              </w:tabs>
              <w:spacing w:before="0" w:after="0"/>
              <w:jc w:val="center"/>
              <w:rPr>
                <w:rFonts w:ascii="GHEA Grapalat" w:eastAsia="Times New Roman" w:hAnsi="GHEA Grapalat"/>
                <w:sz w:val="24"/>
                <w:szCs w:val="24"/>
              </w:rPr>
            </w:pPr>
            <w:r w:rsidRPr="00312B54">
              <w:rPr>
                <w:rFonts w:ascii="GHEA Grapalat" w:eastAsia="Times New Roman" w:hAnsi="GHEA Grapalat"/>
                <w:sz w:val="24"/>
                <w:szCs w:val="24"/>
              </w:rPr>
              <w:t>4,556.2</w:t>
            </w:r>
          </w:p>
        </w:tc>
      </w:tr>
      <w:tr w:rsidR="00073733" w:rsidRPr="00E521F8" w:rsidTr="00EF0306">
        <w:trPr>
          <w:jc w:val="center"/>
        </w:trPr>
        <w:tc>
          <w:tcPr>
            <w:tcW w:w="2946" w:type="dxa"/>
            <w:tcBorders>
              <w:top w:val="dotted" w:sz="4" w:space="0" w:color="auto"/>
              <w:left w:val="double" w:sz="4" w:space="0" w:color="auto"/>
              <w:bottom w:val="dotted" w:sz="4" w:space="0" w:color="auto"/>
              <w:right w:val="dotted" w:sz="4" w:space="0" w:color="auto"/>
            </w:tcBorders>
          </w:tcPr>
          <w:p w:rsidR="00073733" w:rsidRPr="00312B54" w:rsidRDefault="00073733" w:rsidP="00EF0306">
            <w:pPr>
              <w:tabs>
                <w:tab w:val="left" w:pos="540"/>
                <w:tab w:val="left" w:pos="1134"/>
              </w:tabs>
              <w:spacing w:before="0" w:after="0"/>
              <w:ind w:left="0" w:firstLine="0"/>
              <w:jc w:val="both"/>
              <w:rPr>
                <w:rFonts w:ascii="GHEA Grapalat" w:eastAsia="Times New Roman" w:hAnsi="GHEA Grapalat" w:cs="Sylfaen"/>
                <w:sz w:val="24"/>
                <w:szCs w:val="24"/>
                <w:lang w:val="it-IT"/>
              </w:rPr>
            </w:pPr>
            <w:r w:rsidRPr="00312B54">
              <w:rPr>
                <w:rFonts w:ascii="GHEA Grapalat" w:eastAsia="Times New Roman" w:hAnsi="GHEA Grapalat" w:cs="Sylfaen"/>
                <w:sz w:val="24"/>
                <w:szCs w:val="24"/>
                <w:lang w:val="it-IT"/>
              </w:rPr>
              <w:t>ՀՆԱ-ի իրական աճ, տոկոս</w:t>
            </w:r>
          </w:p>
        </w:tc>
        <w:tc>
          <w:tcPr>
            <w:tcW w:w="1530" w:type="dxa"/>
            <w:tcBorders>
              <w:top w:val="dotted" w:sz="4" w:space="0" w:color="auto"/>
              <w:left w:val="dotted" w:sz="4" w:space="0" w:color="auto"/>
              <w:bottom w:val="dotted" w:sz="4" w:space="0" w:color="auto"/>
              <w:right w:val="dotted" w:sz="4" w:space="0" w:color="auto"/>
            </w:tcBorders>
          </w:tcPr>
          <w:p w:rsidR="00073733" w:rsidRPr="00312B54" w:rsidRDefault="00073733" w:rsidP="00EF0306">
            <w:pPr>
              <w:tabs>
                <w:tab w:val="left" w:pos="540"/>
              </w:tabs>
              <w:spacing w:before="0" w:after="0"/>
              <w:jc w:val="center"/>
              <w:rPr>
                <w:rFonts w:ascii="GHEA Grapalat" w:eastAsia="Times New Roman" w:hAnsi="GHEA Grapalat"/>
                <w:sz w:val="24"/>
                <w:szCs w:val="24"/>
              </w:rPr>
            </w:pPr>
            <w:r w:rsidRPr="00312B54">
              <w:rPr>
                <w:rFonts w:ascii="GHEA Grapalat" w:eastAsia="Times New Roman" w:hAnsi="GHEA Grapalat"/>
                <w:sz w:val="24"/>
                <w:szCs w:val="24"/>
              </w:rPr>
              <w:t>3.2</w:t>
            </w:r>
          </w:p>
        </w:tc>
        <w:tc>
          <w:tcPr>
            <w:tcW w:w="1179" w:type="dxa"/>
            <w:tcBorders>
              <w:top w:val="dotted" w:sz="4" w:space="0" w:color="auto"/>
              <w:left w:val="dotted" w:sz="4" w:space="0" w:color="auto"/>
              <w:bottom w:val="dotted" w:sz="4" w:space="0" w:color="auto"/>
              <w:right w:val="dotted" w:sz="4" w:space="0" w:color="auto"/>
            </w:tcBorders>
          </w:tcPr>
          <w:p w:rsidR="00073733" w:rsidRPr="00312B54" w:rsidRDefault="00073733" w:rsidP="00EF0306">
            <w:pPr>
              <w:tabs>
                <w:tab w:val="left" w:pos="540"/>
              </w:tabs>
              <w:spacing w:before="0" w:after="0"/>
              <w:ind w:left="0" w:firstLine="0"/>
              <w:jc w:val="center"/>
              <w:rPr>
                <w:rFonts w:ascii="GHEA Grapalat" w:eastAsia="Times New Roman" w:hAnsi="GHEA Grapalat"/>
                <w:sz w:val="24"/>
                <w:szCs w:val="24"/>
              </w:rPr>
            </w:pPr>
            <w:r w:rsidRPr="00312B54">
              <w:rPr>
                <w:rFonts w:ascii="GHEA Grapalat" w:eastAsia="Times New Roman" w:hAnsi="GHEA Grapalat"/>
                <w:sz w:val="24"/>
                <w:szCs w:val="24"/>
              </w:rPr>
              <w:t>0.2</w:t>
            </w:r>
          </w:p>
        </w:tc>
        <w:tc>
          <w:tcPr>
            <w:tcW w:w="1134" w:type="dxa"/>
            <w:tcBorders>
              <w:top w:val="dotted" w:sz="4" w:space="0" w:color="auto"/>
              <w:left w:val="dotted" w:sz="4" w:space="0" w:color="auto"/>
              <w:bottom w:val="dotted" w:sz="4" w:space="0" w:color="auto"/>
              <w:right w:val="dotted" w:sz="4" w:space="0" w:color="auto"/>
            </w:tcBorders>
          </w:tcPr>
          <w:p w:rsidR="00073733" w:rsidRPr="00312B54" w:rsidRDefault="00073733" w:rsidP="00EF0306">
            <w:pPr>
              <w:tabs>
                <w:tab w:val="left" w:pos="540"/>
              </w:tabs>
              <w:spacing w:before="0" w:after="0"/>
              <w:jc w:val="center"/>
              <w:rPr>
                <w:rFonts w:ascii="GHEA Grapalat" w:eastAsia="Times New Roman" w:hAnsi="GHEA Grapalat"/>
                <w:sz w:val="24"/>
                <w:szCs w:val="24"/>
              </w:rPr>
            </w:pPr>
            <w:r w:rsidRPr="00312B54">
              <w:rPr>
                <w:rFonts w:ascii="GHEA Grapalat" w:eastAsia="Times New Roman" w:hAnsi="GHEA Grapalat"/>
                <w:sz w:val="24"/>
                <w:szCs w:val="24"/>
              </w:rPr>
              <w:t>7.5</w:t>
            </w:r>
          </w:p>
        </w:tc>
        <w:tc>
          <w:tcPr>
            <w:tcW w:w="1134" w:type="dxa"/>
            <w:tcBorders>
              <w:top w:val="dotted" w:sz="4" w:space="0" w:color="auto"/>
              <w:left w:val="dotted" w:sz="4" w:space="0" w:color="auto"/>
              <w:bottom w:val="dotted" w:sz="4" w:space="0" w:color="auto"/>
              <w:right w:val="dotted" w:sz="4" w:space="0" w:color="auto"/>
            </w:tcBorders>
          </w:tcPr>
          <w:p w:rsidR="00073733" w:rsidRPr="00312B54" w:rsidRDefault="00073733" w:rsidP="00EF0306">
            <w:pPr>
              <w:tabs>
                <w:tab w:val="left" w:pos="540"/>
              </w:tabs>
              <w:spacing w:before="0" w:after="0"/>
              <w:ind w:left="0" w:firstLine="0"/>
              <w:jc w:val="center"/>
              <w:rPr>
                <w:rFonts w:ascii="GHEA Grapalat" w:eastAsia="Times New Roman" w:hAnsi="GHEA Grapalat"/>
                <w:sz w:val="24"/>
                <w:szCs w:val="24"/>
              </w:rPr>
            </w:pPr>
            <w:r w:rsidRPr="00312B54">
              <w:rPr>
                <w:rFonts w:ascii="GHEA Grapalat" w:eastAsia="Times New Roman" w:hAnsi="GHEA Grapalat"/>
                <w:sz w:val="24"/>
                <w:szCs w:val="24"/>
              </w:rPr>
              <w:t>5.2</w:t>
            </w:r>
          </w:p>
        </w:tc>
        <w:tc>
          <w:tcPr>
            <w:tcW w:w="1134" w:type="dxa"/>
            <w:tcBorders>
              <w:top w:val="dotted" w:sz="4" w:space="0" w:color="auto"/>
              <w:left w:val="dotted" w:sz="4" w:space="0" w:color="auto"/>
              <w:bottom w:val="dotted" w:sz="4" w:space="0" w:color="auto"/>
              <w:right w:val="double" w:sz="4" w:space="0" w:color="auto"/>
            </w:tcBorders>
          </w:tcPr>
          <w:p w:rsidR="00073733" w:rsidRPr="00312B54" w:rsidRDefault="00073733" w:rsidP="00EF0306">
            <w:pPr>
              <w:tabs>
                <w:tab w:val="left" w:pos="540"/>
              </w:tabs>
              <w:spacing w:before="0" w:after="0"/>
              <w:jc w:val="center"/>
              <w:rPr>
                <w:rFonts w:ascii="GHEA Grapalat" w:eastAsia="Times New Roman" w:hAnsi="GHEA Grapalat"/>
                <w:sz w:val="24"/>
                <w:szCs w:val="24"/>
              </w:rPr>
            </w:pPr>
            <w:r w:rsidRPr="00312B54">
              <w:rPr>
                <w:rFonts w:ascii="GHEA Grapalat" w:eastAsia="Times New Roman" w:hAnsi="GHEA Grapalat"/>
                <w:sz w:val="24"/>
                <w:szCs w:val="24"/>
              </w:rPr>
              <w:t>7.5</w:t>
            </w:r>
          </w:p>
        </w:tc>
      </w:tr>
      <w:tr w:rsidR="00073733" w:rsidRPr="00E521F8" w:rsidTr="00EF0306">
        <w:trPr>
          <w:jc w:val="center"/>
        </w:trPr>
        <w:tc>
          <w:tcPr>
            <w:tcW w:w="2946" w:type="dxa"/>
            <w:tcBorders>
              <w:top w:val="dotted" w:sz="4" w:space="0" w:color="auto"/>
              <w:left w:val="double" w:sz="4" w:space="0" w:color="auto"/>
              <w:bottom w:val="double" w:sz="4" w:space="0" w:color="auto"/>
              <w:right w:val="dotted" w:sz="4" w:space="0" w:color="auto"/>
            </w:tcBorders>
          </w:tcPr>
          <w:p w:rsidR="00073733" w:rsidRPr="00312B54" w:rsidRDefault="00073733" w:rsidP="00EF0306">
            <w:pPr>
              <w:tabs>
                <w:tab w:val="left" w:pos="540"/>
                <w:tab w:val="left" w:pos="1134"/>
              </w:tabs>
              <w:spacing w:before="0" w:after="0"/>
              <w:ind w:left="0" w:firstLine="0"/>
              <w:jc w:val="both"/>
              <w:rPr>
                <w:rFonts w:ascii="GHEA Grapalat" w:eastAsia="Times New Roman" w:hAnsi="GHEA Grapalat" w:cs="Sylfaen"/>
                <w:sz w:val="24"/>
                <w:szCs w:val="24"/>
                <w:highlight w:val="yellow"/>
                <w:lang w:val="it-IT"/>
              </w:rPr>
            </w:pPr>
            <w:r w:rsidRPr="00312B54">
              <w:rPr>
                <w:rFonts w:ascii="GHEA Grapalat" w:eastAsia="Times New Roman" w:hAnsi="GHEA Grapalat" w:cs="Sylfaen"/>
                <w:sz w:val="24"/>
                <w:szCs w:val="24"/>
                <w:lang w:val="it-IT"/>
              </w:rPr>
              <w:t>ՀՆԱ-ի դեֆլյատորի աճ, տոկոս</w:t>
            </w:r>
          </w:p>
        </w:tc>
        <w:tc>
          <w:tcPr>
            <w:tcW w:w="1530" w:type="dxa"/>
            <w:tcBorders>
              <w:top w:val="dotted" w:sz="4" w:space="0" w:color="auto"/>
              <w:left w:val="dotted" w:sz="4" w:space="0" w:color="auto"/>
              <w:bottom w:val="double" w:sz="4" w:space="0" w:color="auto"/>
              <w:right w:val="dotted" w:sz="4" w:space="0" w:color="auto"/>
            </w:tcBorders>
          </w:tcPr>
          <w:p w:rsidR="00073733" w:rsidRPr="00312B54" w:rsidRDefault="00073733" w:rsidP="00EF0306">
            <w:pPr>
              <w:tabs>
                <w:tab w:val="left" w:pos="540"/>
              </w:tabs>
              <w:spacing w:before="0" w:after="0"/>
              <w:jc w:val="center"/>
              <w:rPr>
                <w:rFonts w:ascii="GHEA Grapalat" w:eastAsia="Times New Roman" w:hAnsi="GHEA Grapalat"/>
                <w:sz w:val="24"/>
                <w:szCs w:val="24"/>
              </w:rPr>
            </w:pPr>
            <w:r w:rsidRPr="00312B54">
              <w:rPr>
                <w:rFonts w:ascii="GHEA Grapalat" w:eastAsia="Times New Roman" w:hAnsi="GHEA Grapalat"/>
                <w:sz w:val="24"/>
                <w:szCs w:val="24"/>
              </w:rPr>
              <w:t>1.2</w:t>
            </w:r>
          </w:p>
        </w:tc>
        <w:tc>
          <w:tcPr>
            <w:tcW w:w="1179" w:type="dxa"/>
            <w:tcBorders>
              <w:top w:val="dotted" w:sz="4" w:space="0" w:color="auto"/>
              <w:left w:val="dotted" w:sz="4" w:space="0" w:color="auto"/>
              <w:bottom w:val="double" w:sz="4" w:space="0" w:color="auto"/>
              <w:right w:val="dotted" w:sz="4" w:space="0" w:color="auto"/>
            </w:tcBorders>
          </w:tcPr>
          <w:p w:rsidR="00073733" w:rsidRPr="00312B54" w:rsidRDefault="00073733" w:rsidP="00EF0306">
            <w:pPr>
              <w:tabs>
                <w:tab w:val="left" w:pos="540"/>
              </w:tabs>
              <w:spacing w:before="0" w:after="0"/>
              <w:ind w:left="0" w:firstLine="0"/>
              <w:jc w:val="center"/>
              <w:rPr>
                <w:rFonts w:ascii="GHEA Grapalat" w:eastAsia="Times New Roman" w:hAnsi="GHEA Grapalat"/>
                <w:sz w:val="24"/>
                <w:szCs w:val="24"/>
              </w:rPr>
            </w:pPr>
            <w:r w:rsidRPr="00312B54">
              <w:rPr>
                <w:rFonts w:ascii="GHEA Grapalat" w:eastAsia="Times New Roman" w:hAnsi="GHEA Grapalat"/>
                <w:sz w:val="24"/>
                <w:szCs w:val="24"/>
              </w:rPr>
              <w:t>0.3</w:t>
            </w:r>
          </w:p>
        </w:tc>
        <w:tc>
          <w:tcPr>
            <w:tcW w:w="1134" w:type="dxa"/>
            <w:tcBorders>
              <w:top w:val="dotted" w:sz="4" w:space="0" w:color="auto"/>
              <w:left w:val="dotted" w:sz="4" w:space="0" w:color="auto"/>
              <w:bottom w:val="double" w:sz="4" w:space="0" w:color="auto"/>
              <w:right w:val="dotted" w:sz="4" w:space="0" w:color="auto"/>
            </w:tcBorders>
          </w:tcPr>
          <w:p w:rsidR="00073733" w:rsidRPr="00312B54" w:rsidRDefault="00073733" w:rsidP="00EF0306">
            <w:pPr>
              <w:tabs>
                <w:tab w:val="left" w:pos="540"/>
              </w:tabs>
              <w:spacing w:before="0" w:after="0"/>
              <w:jc w:val="center"/>
              <w:rPr>
                <w:rFonts w:ascii="GHEA Grapalat" w:eastAsia="Times New Roman" w:hAnsi="GHEA Grapalat"/>
                <w:sz w:val="24"/>
                <w:szCs w:val="24"/>
              </w:rPr>
            </w:pPr>
            <w:r w:rsidRPr="00312B54">
              <w:rPr>
                <w:rFonts w:ascii="GHEA Grapalat" w:eastAsia="Times New Roman" w:hAnsi="GHEA Grapalat"/>
                <w:sz w:val="24"/>
                <w:szCs w:val="24"/>
              </w:rPr>
              <w:t>2.2</w:t>
            </w:r>
          </w:p>
        </w:tc>
        <w:tc>
          <w:tcPr>
            <w:tcW w:w="1134" w:type="dxa"/>
            <w:tcBorders>
              <w:top w:val="dotted" w:sz="4" w:space="0" w:color="auto"/>
              <w:left w:val="dotted" w:sz="4" w:space="0" w:color="auto"/>
              <w:bottom w:val="double" w:sz="4" w:space="0" w:color="auto"/>
              <w:right w:val="dotted" w:sz="4" w:space="0" w:color="auto"/>
            </w:tcBorders>
          </w:tcPr>
          <w:p w:rsidR="00073733" w:rsidRPr="00312B54" w:rsidRDefault="00073733" w:rsidP="00EF0306">
            <w:pPr>
              <w:tabs>
                <w:tab w:val="left" w:pos="540"/>
              </w:tabs>
              <w:spacing w:before="0" w:after="0"/>
              <w:ind w:left="0" w:firstLine="0"/>
              <w:jc w:val="center"/>
              <w:rPr>
                <w:rFonts w:ascii="GHEA Grapalat" w:eastAsia="Times New Roman" w:hAnsi="GHEA Grapalat"/>
                <w:sz w:val="24"/>
                <w:szCs w:val="24"/>
              </w:rPr>
            </w:pPr>
            <w:r w:rsidRPr="00312B54">
              <w:rPr>
                <w:rFonts w:ascii="GHEA Grapalat" w:eastAsia="Times New Roman" w:hAnsi="GHEA Grapalat"/>
                <w:sz w:val="24"/>
                <w:szCs w:val="24"/>
              </w:rPr>
              <w:t>2.5</w:t>
            </w:r>
          </w:p>
        </w:tc>
        <w:tc>
          <w:tcPr>
            <w:tcW w:w="1134" w:type="dxa"/>
            <w:tcBorders>
              <w:top w:val="dotted" w:sz="4" w:space="0" w:color="auto"/>
              <w:left w:val="dotted" w:sz="4" w:space="0" w:color="auto"/>
              <w:bottom w:val="double" w:sz="4" w:space="0" w:color="auto"/>
              <w:right w:val="double" w:sz="4" w:space="0" w:color="auto"/>
            </w:tcBorders>
          </w:tcPr>
          <w:p w:rsidR="00073733" w:rsidRPr="00312B54" w:rsidRDefault="00073733" w:rsidP="00EF0306">
            <w:pPr>
              <w:tabs>
                <w:tab w:val="left" w:pos="540"/>
              </w:tabs>
              <w:spacing w:before="0" w:after="0"/>
              <w:jc w:val="center"/>
              <w:rPr>
                <w:rFonts w:ascii="GHEA Grapalat" w:eastAsia="Times New Roman" w:hAnsi="GHEA Grapalat"/>
                <w:sz w:val="24"/>
                <w:szCs w:val="24"/>
              </w:rPr>
            </w:pPr>
            <w:r w:rsidRPr="00312B54">
              <w:rPr>
                <w:rFonts w:ascii="GHEA Grapalat" w:eastAsia="Times New Roman" w:hAnsi="GHEA Grapalat"/>
                <w:sz w:val="24"/>
                <w:szCs w:val="24"/>
              </w:rPr>
              <w:t>1.9</w:t>
            </w:r>
          </w:p>
        </w:tc>
      </w:tr>
    </w:tbl>
    <w:p w:rsidR="00073733" w:rsidRPr="00312B54" w:rsidRDefault="00073733" w:rsidP="00661982">
      <w:pPr>
        <w:tabs>
          <w:tab w:val="left" w:pos="540"/>
        </w:tabs>
        <w:spacing w:before="0" w:after="0"/>
        <w:ind w:left="0" w:firstLine="540"/>
        <w:jc w:val="both"/>
        <w:rPr>
          <w:rFonts w:ascii="GHEA Grapalat" w:eastAsia="Times New Roman" w:hAnsi="GHEA Grapalat" w:cs="Sylfaen"/>
          <w:b/>
          <w:sz w:val="24"/>
          <w:szCs w:val="24"/>
          <w:highlight w:val="yellow"/>
          <w:lang w:val="it-IT"/>
        </w:rPr>
      </w:pPr>
    </w:p>
    <w:p w:rsidR="00073733" w:rsidRPr="00276A30" w:rsidRDefault="00073733" w:rsidP="00661982">
      <w:pPr>
        <w:tabs>
          <w:tab w:val="left" w:pos="540"/>
        </w:tabs>
        <w:spacing w:before="0" w:after="0"/>
        <w:ind w:left="0" w:firstLine="540"/>
        <w:jc w:val="both"/>
        <w:rPr>
          <w:rFonts w:ascii="GHEA Grapalat" w:eastAsia="Times New Roman" w:hAnsi="GHEA Grapalat" w:cs="Sylfaen"/>
          <w:bCs/>
          <w:sz w:val="24"/>
          <w:szCs w:val="24"/>
          <w:lang w:val="it-IT"/>
        </w:rPr>
      </w:pPr>
      <w:r w:rsidRPr="00276A30">
        <w:rPr>
          <w:rFonts w:ascii="GHEA Grapalat" w:eastAsia="Times New Roman" w:hAnsi="GHEA Grapalat" w:cs="Sylfaen"/>
          <w:sz w:val="24"/>
          <w:szCs w:val="24"/>
          <w:lang w:val="it-IT"/>
        </w:rPr>
        <w:t xml:space="preserve">Պետական բյուջեի եկամուտներ, ծախսեր և դեֆիցիտ. </w:t>
      </w:r>
    </w:p>
    <w:p w:rsidR="00073733" w:rsidRPr="00312B54" w:rsidRDefault="00073733" w:rsidP="00661982">
      <w:pPr>
        <w:autoSpaceDE w:val="0"/>
        <w:autoSpaceDN w:val="0"/>
        <w:adjustRightInd w:val="0"/>
        <w:spacing w:before="0" w:after="0"/>
        <w:ind w:left="0" w:right="-12" w:firstLine="540"/>
        <w:jc w:val="both"/>
        <w:rPr>
          <w:rFonts w:ascii="GHEA Grapalat" w:eastAsia="Times New Roman" w:hAnsi="GHEA Grapalat" w:cs="GHEA Grapalat"/>
          <w:sz w:val="24"/>
          <w:szCs w:val="24"/>
          <w:lang w:val="hy-AM"/>
        </w:rPr>
      </w:pPr>
      <w:r w:rsidRPr="00312B54">
        <w:rPr>
          <w:rFonts w:ascii="GHEA Grapalat" w:eastAsia="Times New Roman" w:hAnsi="GHEA Grapalat" w:cs="GHEA Grapalat"/>
          <w:sz w:val="24"/>
          <w:szCs w:val="24"/>
          <w:lang w:val="hy-AM"/>
        </w:rPr>
        <w:t xml:space="preserve">2019 թվականի հարկաբյուջետային քաղաքականության ազդեցությունն ամբողջական պահանջարկի վրա ծրագրվել էր գրեթե չեզոք, սակայն տնտեսության աճի պայմաններում հարկաբյուջետային և պարտքի կայունության պահպանման </w:t>
      </w:r>
      <w:r w:rsidRPr="00312B54">
        <w:rPr>
          <w:rFonts w:ascii="GHEA Grapalat" w:eastAsia="Times New Roman" w:hAnsi="GHEA Grapalat" w:cs="GHEA Grapalat"/>
          <w:sz w:val="24"/>
          <w:szCs w:val="24"/>
          <w:lang w:val="hy-AM"/>
        </w:rPr>
        <w:lastRenderedPageBreak/>
        <w:t>նպատակով տարվա ընթացքում իրականացվել է զսպող հարկաբյուջետային քաղաքականություն:</w:t>
      </w:r>
    </w:p>
    <w:p w:rsidR="00073733" w:rsidRPr="00312B54" w:rsidRDefault="00073733" w:rsidP="00661982">
      <w:pPr>
        <w:tabs>
          <w:tab w:val="left" w:pos="540"/>
        </w:tabs>
        <w:spacing w:before="0" w:after="0"/>
        <w:ind w:left="0" w:firstLine="540"/>
        <w:jc w:val="both"/>
        <w:rPr>
          <w:rFonts w:ascii="GHEA Grapalat" w:eastAsia="Times New Roman" w:hAnsi="GHEA Grapalat" w:cs="Sylfaen"/>
          <w:sz w:val="24"/>
          <w:szCs w:val="24"/>
          <w:lang w:val="it-IT"/>
        </w:rPr>
      </w:pPr>
    </w:p>
    <w:p w:rsidR="00073733" w:rsidRPr="00276A30" w:rsidRDefault="00073733" w:rsidP="00276A30">
      <w:pPr>
        <w:pStyle w:val="ListParagraph"/>
        <w:numPr>
          <w:ilvl w:val="0"/>
          <w:numId w:val="33"/>
        </w:numPr>
        <w:tabs>
          <w:tab w:val="left" w:pos="540"/>
        </w:tabs>
        <w:spacing w:after="0"/>
        <w:jc w:val="both"/>
        <w:rPr>
          <w:rFonts w:ascii="GHEA Grapalat" w:eastAsia="Times New Roman" w:hAnsi="GHEA Grapalat" w:cs="Sylfaen"/>
          <w:b/>
          <w:sz w:val="24"/>
          <w:szCs w:val="24"/>
          <w:lang w:val="it-IT"/>
        </w:rPr>
      </w:pPr>
      <w:r w:rsidRPr="00276A30">
        <w:rPr>
          <w:rFonts w:ascii="GHEA Grapalat" w:eastAsia="Times New Roman" w:hAnsi="GHEA Grapalat" w:cs="Sylfaen"/>
          <w:b/>
          <w:sz w:val="24"/>
          <w:szCs w:val="24"/>
        </w:rPr>
        <w:t>Մակրոտն</w:t>
      </w:r>
      <w:r w:rsidR="00276A30">
        <w:rPr>
          <w:rFonts w:ascii="GHEA Grapalat" w:eastAsia="Times New Roman" w:hAnsi="GHEA Grapalat" w:cs="Sylfaen"/>
          <w:b/>
          <w:sz w:val="24"/>
          <w:szCs w:val="24"/>
        </w:rPr>
        <w:t>տեսական քաղաքականության ոլորտ.</w:t>
      </w:r>
    </w:p>
    <w:p w:rsidR="00073733" w:rsidRPr="00312B54" w:rsidRDefault="00073733" w:rsidP="00276A30">
      <w:pPr>
        <w:numPr>
          <w:ilvl w:val="0"/>
          <w:numId w:val="34"/>
        </w:numPr>
        <w:tabs>
          <w:tab w:val="left" w:pos="540"/>
          <w:tab w:val="left" w:pos="900"/>
        </w:tabs>
        <w:spacing w:before="0" w:after="0"/>
        <w:ind w:left="0" w:firstLine="630"/>
        <w:jc w:val="both"/>
        <w:rPr>
          <w:rFonts w:ascii="GHEA Grapalat" w:eastAsia="Times New Roman" w:hAnsi="GHEA Grapalat" w:cs="Sylfaen"/>
          <w:sz w:val="24"/>
          <w:szCs w:val="24"/>
          <w:lang w:val="it-IT"/>
        </w:rPr>
      </w:pPr>
      <w:r w:rsidRPr="00312B54">
        <w:rPr>
          <w:rFonts w:ascii="GHEA Grapalat" w:eastAsia="Times New Roman" w:hAnsi="GHEA Grapalat" w:cs="Sylfaen"/>
          <w:sz w:val="24"/>
          <w:szCs w:val="24"/>
          <w:lang w:val="it-IT"/>
        </w:rPr>
        <w:t>Մշակվել են 2018 թվականի բյուջեի, 2019 թվականի առաջին եռամսյակի, կիսամյակի և ինն ամիսների բյուջեի հաշվետվությունների մակրոտնտեսական իրավիճակը բնութագրող մասերը:</w:t>
      </w:r>
    </w:p>
    <w:p w:rsidR="00073733" w:rsidRPr="00312B54" w:rsidRDefault="00073733" w:rsidP="00276A30">
      <w:pPr>
        <w:numPr>
          <w:ilvl w:val="0"/>
          <w:numId w:val="34"/>
        </w:numPr>
        <w:tabs>
          <w:tab w:val="left" w:pos="540"/>
          <w:tab w:val="left" w:pos="900"/>
        </w:tabs>
        <w:spacing w:before="0" w:after="0"/>
        <w:ind w:left="0" w:firstLine="630"/>
        <w:contextualSpacing/>
        <w:jc w:val="both"/>
        <w:rPr>
          <w:rFonts w:ascii="GHEA Grapalat" w:eastAsia="Times New Roman" w:hAnsi="GHEA Grapalat"/>
          <w:sz w:val="24"/>
          <w:szCs w:val="24"/>
          <w:lang w:val="it-IT" w:eastAsia="x-none"/>
        </w:rPr>
      </w:pPr>
      <w:r w:rsidRPr="00312B54">
        <w:rPr>
          <w:rFonts w:ascii="GHEA Grapalat" w:eastAsia="Times New Roman" w:hAnsi="GHEA Grapalat" w:cs="Sylfaen"/>
          <w:sz w:val="24"/>
          <w:szCs w:val="24"/>
          <w:lang w:val="it-IT" w:eastAsia="x-none"/>
        </w:rPr>
        <w:t>Նոր հարկաբյուջետային կանոններին համահունչ 2020-2022թթ</w:t>
      </w:r>
      <w:r w:rsidRPr="00312B54">
        <w:rPr>
          <w:rFonts w:ascii="Cambria Math" w:eastAsia="Times New Roman" w:hAnsi="Cambria Math" w:cs="Cambria Math"/>
          <w:sz w:val="24"/>
          <w:szCs w:val="24"/>
          <w:lang w:val="hy-AM" w:eastAsia="x-none"/>
        </w:rPr>
        <w:t>․</w:t>
      </w:r>
      <w:r w:rsidRPr="00312B54">
        <w:rPr>
          <w:rFonts w:ascii="GHEA Grapalat" w:eastAsia="Times New Roman" w:hAnsi="GHEA Grapalat" w:cs="Sylfaen"/>
          <w:sz w:val="24"/>
          <w:szCs w:val="24"/>
          <w:lang w:val="it-IT" w:eastAsia="x-none"/>
        </w:rPr>
        <w:t xml:space="preserve"> միջնաժամկետ ծախսերի ծրագր</w:t>
      </w:r>
      <w:proofErr w:type="spellStart"/>
      <w:r w:rsidRPr="00312B54">
        <w:rPr>
          <w:rFonts w:ascii="GHEA Grapalat" w:eastAsia="Times New Roman" w:hAnsi="GHEA Grapalat" w:cs="Sylfaen"/>
          <w:sz w:val="24"/>
          <w:szCs w:val="24"/>
          <w:lang w:val="ru-RU" w:eastAsia="x-none"/>
        </w:rPr>
        <w:t>ում</w:t>
      </w:r>
      <w:proofErr w:type="spellEnd"/>
      <w:r w:rsidRPr="00312B54">
        <w:rPr>
          <w:rFonts w:ascii="GHEA Grapalat" w:eastAsia="Times New Roman" w:hAnsi="GHEA Grapalat" w:cs="Sylfaen"/>
          <w:sz w:val="24"/>
          <w:szCs w:val="24"/>
          <w:lang w:val="it-IT" w:eastAsia="x-none"/>
        </w:rPr>
        <w:t xml:space="preserve"> </w:t>
      </w:r>
      <w:proofErr w:type="spellStart"/>
      <w:r w:rsidRPr="00312B54">
        <w:rPr>
          <w:rFonts w:ascii="GHEA Grapalat" w:eastAsia="Times New Roman" w:hAnsi="GHEA Grapalat" w:cs="Sylfaen"/>
          <w:sz w:val="24"/>
          <w:szCs w:val="24"/>
          <w:lang w:eastAsia="x-none"/>
        </w:rPr>
        <w:t>վերանայվել</w:t>
      </w:r>
      <w:proofErr w:type="spellEnd"/>
      <w:r w:rsidRPr="00312B54">
        <w:rPr>
          <w:rFonts w:ascii="GHEA Grapalat" w:eastAsia="Times New Roman" w:hAnsi="GHEA Grapalat" w:cs="Sylfaen"/>
          <w:sz w:val="24"/>
          <w:szCs w:val="24"/>
          <w:lang w:val="it-IT" w:eastAsia="x-none"/>
        </w:rPr>
        <w:t xml:space="preserve"> </w:t>
      </w:r>
      <w:r w:rsidRPr="00312B54">
        <w:rPr>
          <w:rFonts w:ascii="GHEA Grapalat" w:eastAsia="Times New Roman" w:hAnsi="GHEA Grapalat" w:cs="Sylfaen"/>
          <w:sz w:val="24"/>
          <w:szCs w:val="24"/>
          <w:lang w:eastAsia="x-none"/>
        </w:rPr>
        <w:t>է</w:t>
      </w:r>
      <w:r w:rsidRPr="00312B54">
        <w:rPr>
          <w:rFonts w:ascii="GHEA Grapalat" w:eastAsia="Times New Roman" w:hAnsi="GHEA Grapalat" w:cs="Sylfaen"/>
          <w:sz w:val="24"/>
          <w:szCs w:val="24"/>
          <w:lang w:val="it-IT" w:eastAsia="x-none"/>
        </w:rPr>
        <w:t xml:space="preserve"> ՀՀ կառավարության պարտքի նվազեցման </w:t>
      </w:r>
      <w:r w:rsidRPr="00312B54">
        <w:rPr>
          <w:rFonts w:ascii="GHEA Grapalat" w:eastAsia="Times New Roman" w:hAnsi="GHEA Grapalat" w:cs="Sylfaen"/>
          <w:sz w:val="24"/>
          <w:szCs w:val="24"/>
          <w:lang w:val="it-IT"/>
        </w:rPr>
        <w:t>2019-2023թթ</w:t>
      </w:r>
      <w:r w:rsidRPr="00312B54">
        <w:rPr>
          <w:rFonts w:ascii="Cambria Math" w:eastAsia="Times New Roman" w:hAnsi="Cambria Math" w:cs="Cambria Math"/>
          <w:sz w:val="24"/>
          <w:szCs w:val="24"/>
          <w:lang w:val="hy-AM"/>
        </w:rPr>
        <w:t>․</w:t>
      </w:r>
      <w:r w:rsidRPr="00312B54">
        <w:rPr>
          <w:rFonts w:ascii="GHEA Grapalat" w:eastAsia="Times New Roman" w:hAnsi="GHEA Grapalat" w:cs="Sylfaen"/>
          <w:sz w:val="24"/>
          <w:szCs w:val="24"/>
          <w:lang w:val="it-IT"/>
        </w:rPr>
        <w:t xml:space="preserve"> ծրագիրը</w:t>
      </w:r>
      <w:r w:rsidRPr="00312B54">
        <w:rPr>
          <w:rFonts w:ascii="GHEA Grapalat" w:eastAsia="Times New Roman" w:hAnsi="GHEA Grapalat" w:cs="Sylfaen"/>
          <w:sz w:val="24"/>
          <w:szCs w:val="24"/>
          <w:lang w:val="it-IT" w:eastAsia="x-none"/>
        </w:rPr>
        <w:t>, որով նախատեսվող հարկաբյուջետային շրջանակը հնարավորություն կտա նշված ժամանակահատվածում կառավարության պարտք/ՀՆԱ հարաբերակցությունը նվազեցնել 50%-ից:</w:t>
      </w:r>
    </w:p>
    <w:p w:rsidR="00073733" w:rsidRPr="00312B54" w:rsidRDefault="00073733" w:rsidP="00276A30">
      <w:pPr>
        <w:numPr>
          <w:ilvl w:val="0"/>
          <w:numId w:val="34"/>
        </w:numPr>
        <w:tabs>
          <w:tab w:val="left" w:pos="540"/>
          <w:tab w:val="left" w:pos="900"/>
        </w:tabs>
        <w:spacing w:before="0" w:after="0"/>
        <w:ind w:left="0" w:firstLine="630"/>
        <w:contextualSpacing/>
        <w:jc w:val="both"/>
        <w:rPr>
          <w:rFonts w:ascii="GHEA Grapalat" w:eastAsia="Times New Roman" w:hAnsi="GHEA Grapalat"/>
          <w:sz w:val="24"/>
          <w:szCs w:val="24"/>
          <w:lang w:val="it-IT" w:eastAsia="x-none"/>
        </w:rPr>
      </w:pPr>
      <w:r w:rsidRPr="00312B54">
        <w:rPr>
          <w:rFonts w:ascii="GHEA Grapalat" w:eastAsia="Times New Roman" w:hAnsi="GHEA Grapalat" w:cs="Sylfaen"/>
          <w:sz w:val="24"/>
          <w:szCs w:val="24"/>
          <w:lang w:val="it-IT" w:eastAsia="x-none"/>
        </w:rPr>
        <w:t>Իրականացվել է ՀՀ կառավարության պարտքի կայության վերլուծություն, որի նպատակն է եղել ՀՀ կառավարության պարտքի կայունության բազմակողմանի գնահատումն ու դրան սպառնացող ռիսկերի բացահայտումը:</w:t>
      </w:r>
      <w:r w:rsidRPr="00312B54">
        <w:rPr>
          <w:rFonts w:ascii="GHEA Grapalat" w:eastAsia="Times New Roman" w:hAnsi="GHEA Grapalat" w:cs="Sylfaen"/>
          <w:sz w:val="24"/>
          <w:szCs w:val="24"/>
          <w:lang w:val="hy-AM" w:eastAsia="x-none"/>
        </w:rPr>
        <w:t xml:space="preserve"> Վերլուծությունը </w:t>
      </w:r>
      <w:r w:rsidRPr="00312B54">
        <w:rPr>
          <w:rFonts w:ascii="GHEA Grapalat" w:eastAsia="Times New Roman" w:hAnsi="GHEA Grapalat" w:cs="Sylfaen"/>
          <w:sz w:val="24"/>
          <w:szCs w:val="24"/>
          <w:lang w:val="it-IT" w:eastAsia="x-none"/>
        </w:rPr>
        <w:t xml:space="preserve">տեղադրվել </w:t>
      </w:r>
      <w:r w:rsidRPr="00312B54">
        <w:rPr>
          <w:rFonts w:ascii="GHEA Grapalat" w:eastAsia="Times New Roman" w:hAnsi="GHEA Grapalat" w:cs="Sylfaen"/>
          <w:sz w:val="24"/>
          <w:szCs w:val="24"/>
          <w:lang w:val="hy-AM" w:eastAsia="x-none"/>
        </w:rPr>
        <w:t>է</w:t>
      </w:r>
      <w:r w:rsidRPr="00312B54">
        <w:rPr>
          <w:rFonts w:ascii="GHEA Grapalat" w:eastAsia="Times New Roman" w:hAnsi="GHEA Grapalat" w:cs="Sylfaen"/>
          <w:sz w:val="24"/>
          <w:szCs w:val="24"/>
          <w:lang w:val="it-IT" w:eastAsia="x-none"/>
        </w:rPr>
        <w:t xml:space="preserve"> նախարարության ինտերնետային կայքէջում</w:t>
      </w:r>
      <w:r w:rsidRPr="00312B54">
        <w:rPr>
          <w:rFonts w:ascii="GHEA Grapalat" w:eastAsia="Times New Roman" w:hAnsi="GHEA Grapalat" w:cs="Sylfaen"/>
          <w:sz w:val="24"/>
          <w:szCs w:val="24"/>
          <w:lang w:val="hy-AM" w:eastAsia="x-none"/>
        </w:rPr>
        <w:t>։</w:t>
      </w:r>
      <w:r w:rsidRPr="00312B54">
        <w:rPr>
          <w:rFonts w:ascii="GHEA Grapalat" w:eastAsia="Times New Roman" w:hAnsi="GHEA Grapalat" w:cs="Sylfaen"/>
          <w:sz w:val="24"/>
          <w:szCs w:val="24"/>
          <w:lang w:val="it-IT" w:eastAsia="x-none"/>
        </w:rPr>
        <w:t xml:space="preserve"> </w:t>
      </w:r>
    </w:p>
    <w:p w:rsidR="00073733" w:rsidRPr="00312B54" w:rsidRDefault="00073733" w:rsidP="00661982">
      <w:pPr>
        <w:tabs>
          <w:tab w:val="left" w:pos="540"/>
        </w:tabs>
        <w:spacing w:before="0" w:after="0"/>
        <w:ind w:left="0" w:firstLine="540"/>
        <w:jc w:val="both"/>
        <w:rPr>
          <w:rFonts w:ascii="GHEA Grapalat" w:eastAsia="Times New Roman" w:hAnsi="GHEA Grapalat" w:cs="Sylfaen"/>
          <w:sz w:val="24"/>
          <w:szCs w:val="24"/>
          <w:lang w:val="it-IT"/>
        </w:rPr>
      </w:pPr>
    </w:p>
    <w:p w:rsidR="00073733" w:rsidRPr="00276A30" w:rsidRDefault="00276A30" w:rsidP="00276A30">
      <w:pPr>
        <w:pStyle w:val="ListParagraph"/>
        <w:numPr>
          <w:ilvl w:val="0"/>
          <w:numId w:val="33"/>
        </w:numPr>
        <w:tabs>
          <w:tab w:val="left" w:pos="900"/>
        </w:tabs>
        <w:spacing w:after="0"/>
        <w:jc w:val="both"/>
        <w:rPr>
          <w:rFonts w:ascii="GHEA Grapalat" w:eastAsia="Times New Roman" w:hAnsi="GHEA Grapalat" w:cs="Sylfaen"/>
          <w:b/>
          <w:sz w:val="24"/>
          <w:szCs w:val="24"/>
          <w:lang w:val="it-IT"/>
        </w:rPr>
      </w:pPr>
      <w:r>
        <w:rPr>
          <w:rFonts w:ascii="GHEA Grapalat" w:eastAsia="Times New Roman" w:hAnsi="GHEA Grapalat" w:cs="Sylfaen"/>
          <w:b/>
          <w:sz w:val="24"/>
          <w:szCs w:val="24"/>
        </w:rPr>
        <w:t>Պետական պարտքի կառավարման ոլորտ.</w:t>
      </w:r>
    </w:p>
    <w:p w:rsidR="00073733" w:rsidRPr="00312B54" w:rsidRDefault="00073733" w:rsidP="00661982">
      <w:pPr>
        <w:tabs>
          <w:tab w:val="left" w:pos="900"/>
        </w:tabs>
        <w:spacing w:before="0" w:after="0"/>
        <w:ind w:left="0" w:firstLine="540"/>
        <w:jc w:val="both"/>
        <w:rPr>
          <w:rFonts w:ascii="GHEA Grapalat" w:hAnsi="GHEA Grapalat" w:cs="GHEA Grapalat"/>
          <w:sz w:val="24"/>
          <w:szCs w:val="24"/>
          <w:lang w:val="hy-AM"/>
        </w:rPr>
      </w:pPr>
      <w:r w:rsidRPr="00312B54">
        <w:rPr>
          <w:rFonts w:ascii="GHEA Grapalat" w:hAnsi="GHEA Grapalat" w:cs="Times Armenian"/>
          <w:i/>
          <w:sz w:val="24"/>
          <w:szCs w:val="24"/>
          <w:lang w:val="hy-AM"/>
        </w:rPr>
        <w:t xml:space="preserve"> </w:t>
      </w:r>
    </w:p>
    <w:p w:rsidR="00073733" w:rsidRPr="00312B54" w:rsidRDefault="00073733" w:rsidP="00661982">
      <w:pPr>
        <w:spacing w:before="0" w:after="0"/>
        <w:ind w:left="0" w:firstLine="540"/>
        <w:contextualSpacing/>
        <w:jc w:val="both"/>
        <w:rPr>
          <w:rFonts w:ascii="GHEA Grapalat" w:eastAsia="Times New Roman" w:hAnsi="GHEA Grapalat" w:cs="GHEA Grapalat"/>
          <w:sz w:val="24"/>
          <w:szCs w:val="24"/>
          <w:lang w:val="hy-AM" w:eastAsia="ru-RU"/>
        </w:rPr>
      </w:pPr>
      <w:r w:rsidRPr="00312B54">
        <w:rPr>
          <w:rFonts w:ascii="GHEA Grapalat" w:eastAsia="Times New Roman" w:hAnsi="GHEA Grapalat" w:cs="GHEA Grapalat"/>
          <w:sz w:val="24"/>
          <w:szCs w:val="24"/>
          <w:lang w:val="hy-AM" w:eastAsia="ru-RU"/>
        </w:rPr>
        <w:t>Պետական արտարժութային պարտատոմսերի ներդրողներին է ուղարկվել ՀՀ տնտեսության ընդհանուր իրավիճակի վերաբերյալ եռամսյակային հաշվետվություններ:</w:t>
      </w:r>
    </w:p>
    <w:p w:rsidR="00073733" w:rsidRPr="00276A30" w:rsidRDefault="00276A30" w:rsidP="00276A30">
      <w:pPr>
        <w:numPr>
          <w:ilvl w:val="0"/>
          <w:numId w:val="35"/>
        </w:numPr>
        <w:tabs>
          <w:tab w:val="left" w:pos="900"/>
        </w:tabs>
        <w:spacing w:before="0" w:after="0"/>
        <w:ind w:left="0" w:firstLine="630"/>
        <w:jc w:val="both"/>
        <w:rPr>
          <w:rFonts w:ascii="GHEA Grapalat" w:hAnsi="GHEA Grapalat"/>
          <w:sz w:val="24"/>
          <w:szCs w:val="24"/>
          <w:lang w:val="hy-AM"/>
        </w:rPr>
      </w:pPr>
      <w:r>
        <w:rPr>
          <w:rFonts w:ascii="GHEA Grapalat" w:hAnsi="GHEA Grapalat"/>
          <w:sz w:val="24"/>
          <w:szCs w:val="24"/>
          <w:lang w:val="hy-AM"/>
        </w:rPr>
        <w:t>Ծ</w:t>
      </w:r>
      <w:r w:rsidR="00073733" w:rsidRPr="00276A30">
        <w:rPr>
          <w:rFonts w:ascii="GHEA Grapalat" w:hAnsi="GHEA Grapalat"/>
          <w:sz w:val="24"/>
          <w:szCs w:val="24"/>
          <w:lang w:val="hy-AM"/>
        </w:rPr>
        <w:t>րագրավորվել են ՀՀ կառավարության առկա պարտքային պարտավորությունների գծով ապագա վճարումները և կազմվել են համապատասխան ժամանակացույցեր</w:t>
      </w:r>
      <w:r>
        <w:rPr>
          <w:rFonts w:ascii="GHEA Grapalat" w:hAnsi="GHEA Grapalat"/>
          <w:sz w:val="24"/>
          <w:szCs w:val="24"/>
          <w:lang w:val="hy-AM"/>
        </w:rPr>
        <w:t>:</w:t>
      </w:r>
    </w:p>
    <w:p w:rsidR="00073733" w:rsidRPr="00276A30" w:rsidRDefault="00276A30" w:rsidP="00276A30">
      <w:pPr>
        <w:numPr>
          <w:ilvl w:val="0"/>
          <w:numId w:val="35"/>
        </w:numPr>
        <w:tabs>
          <w:tab w:val="left" w:pos="900"/>
        </w:tabs>
        <w:spacing w:before="0" w:after="0"/>
        <w:ind w:left="0" w:firstLine="630"/>
        <w:jc w:val="both"/>
        <w:rPr>
          <w:rFonts w:ascii="GHEA Grapalat" w:hAnsi="GHEA Grapalat"/>
          <w:sz w:val="24"/>
          <w:szCs w:val="24"/>
          <w:lang w:val="hy-AM"/>
        </w:rPr>
      </w:pPr>
      <w:r>
        <w:rPr>
          <w:rFonts w:ascii="GHEA Grapalat" w:hAnsi="GHEA Grapalat"/>
          <w:sz w:val="24"/>
          <w:szCs w:val="24"/>
          <w:lang w:val="hy-AM"/>
        </w:rPr>
        <w:t>Ի</w:t>
      </w:r>
      <w:r w:rsidR="00073733" w:rsidRPr="00276A30">
        <w:rPr>
          <w:rFonts w:ascii="GHEA Grapalat" w:hAnsi="GHEA Grapalat"/>
          <w:sz w:val="24"/>
          <w:szCs w:val="24"/>
          <w:lang w:val="hy-AM"/>
        </w:rPr>
        <w:t xml:space="preserve">րականացվել է </w:t>
      </w:r>
      <w:r w:rsidR="00073733" w:rsidRPr="00276A30">
        <w:rPr>
          <w:rFonts w:ascii="GHEA Grapalat" w:hAnsi="GHEA Grapalat" w:cs="Sylfaen"/>
          <w:sz w:val="24"/>
          <w:szCs w:val="24"/>
          <w:lang w:val="hy-AM"/>
        </w:rPr>
        <w:t>ՀՀ կառավարության պարտքի գծով կատարված գործարքների գրանցում և հաշվառում</w:t>
      </w:r>
      <w:r w:rsidR="00073733" w:rsidRPr="00276A30">
        <w:rPr>
          <w:rFonts w:ascii="GHEA Grapalat" w:hAnsi="GHEA Grapalat"/>
          <w:sz w:val="24"/>
          <w:szCs w:val="24"/>
          <w:lang w:val="hy-AM"/>
        </w:rPr>
        <w:t>:</w:t>
      </w:r>
    </w:p>
    <w:p w:rsidR="00073733" w:rsidRPr="00276A30" w:rsidRDefault="00073733" w:rsidP="00276A30">
      <w:pPr>
        <w:pStyle w:val="ListParagraph"/>
        <w:numPr>
          <w:ilvl w:val="0"/>
          <w:numId w:val="35"/>
        </w:numPr>
        <w:tabs>
          <w:tab w:val="left" w:pos="900"/>
        </w:tabs>
        <w:spacing w:after="0"/>
        <w:ind w:left="0" w:firstLine="630"/>
        <w:jc w:val="both"/>
        <w:rPr>
          <w:rFonts w:ascii="GHEA Grapalat" w:hAnsi="GHEA Grapalat"/>
          <w:sz w:val="24"/>
          <w:szCs w:val="24"/>
        </w:rPr>
      </w:pPr>
      <w:r w:rsidRPr="00276A30">
        <w:rPr>
          <w:rFonts w:ascii="GHEA Grapalat" w:hAnsi="GHEA Grapalat"/>
          <w:sz w:val="24"/>
          <w:szCs w:val="24"/>
        </w:rPr>
        <w:t>Պատշաճ կերպով և</w:t>
      </w:r>
      <w:r w:rsidRPr="00EF0306">
        <w:rPr>
          <w:rFonts w:ascii="GHEA Grapalat" w:hAnsi="GHEA Grapalat"/>
          <w:sz w:val="24"/>
          <w:szCs w:val="24"/>
        </w:rPr>
        <w:t xml:space="preserve"> </w:t>
      </w:r>
      <w:r w:rsidRPr="00276A30">
        <w:rPr>
          <w:rFonts w:ascii="GHEA Grapalat" w:hAnsi="GHEA Grapalat"/>
          <w:sz w:val="24"/>
          <w:szCs w:val="24"/>
        </w:rPr>
        <w:t>ժամանակին</w:t>
      </w:r>
      <w:r w:rsidRPr="00EF0306">
        <w:rPr>
          <w:rFonts w:ascii="GHEA Grapalat" w:hAnsi="GHEA Grapalat"/>
          <w:sz w:val="24"/>
          <w:szCs w:val="24"/>
        </w:rPr>
        <w:t xml:space="preserve"> </w:t>
      </w:r>
      <w:r w:rsidRPr="00276A30">
        <w:rPr>
          <w:rFonts w:ascii="GHEA Grapalat" w:hAnsi="GHEA Grapalat"/>
          <w:sz w:val="24"/>
          <w:szCs w:val="24"/>
        </w:rPr>
        <w:t>իրականացվել են ՀՀ կառավարության պարտքի սպասարկման</w:t>
      </w:r>
      <w:r w:rsidRPr="00EF0306">
        <w:rPr>
          <w:rFonts w:ascii="GHEA Grapalat" w:hAnsi="GHEA Grapalat"/>
          <w:sz w:val="24"/>
          <w:szCs w:val="24"/>
        </w:rPr>
        <w:t xml:space="preserve"> </w:t>
      </w:r>
      <w:r w:rsidRPr="00276A30">
        <w:rPr>
          <w:rFonts w:ascii="GHEA Grapalat" w:hAnsi="GHEA Grapalat"/>
          <w:sz w:val="24"/>
          <w:szCs w:val="24"/>
        </w:rPr>
        <w:t>գծով</w:t>
      </w:r>
      <w:r w:rsidRPr="00EF0306">
        <w:rPr>
          <w:rFonts w:ascii="GHEA Grapalat" w:hAnsi="GHEA Grapalat"/>
          <w:sz w:val="24"/>
          <w:szCs w:val="24"/>
        </w:rPr>
        <w:t xml:space="preserve"> </w:t>
      </w:r>
      <w:r w:rsidRPr="00276A30">
        <w:rPr>
          <w:rFonts w:ascii="GHEA Grapalat" w:hAnsi="GHEA Grapalat"/>
          <w:sz w:val="24"/>
          <w:szCs w:val="24"/>
        </w:rPr>
        <w:t>վճարումները: 201</w:t>
      </w:r>
      <w:r w:rsidRPr="00EF0306">
        <w:rPr>
          <w:rFonts w:ascii="GHEA Grapalat" w:hAnsi="GHEA Grapalat"/>
          <w:sz w:val="24"/>
          <w:szCs w:val="24"/>
        </w:rPr>
        <w:t>9</w:t>
      </w:r>
      <w:r w:rsidRPr="00276A30">
        <w:rPr>
          <w:rFonts w:ascii="GHEA Grapalat" w:hAnsi="GHEA Grapalat"/>
          <w:sz w:val="24"/>
          <w:szCs w:val="24"/>
        </w:rPr>
        <w:t>թ</w:t>
      </w:r>
      <w:r w:rsidRPr="00EF0306">
        <w:rPr>
          <w:rFonts w:ascii="GHEA Grapalat" w:hAnsi="GHEA Grapalat"/>
          <w:sz w:val="24"/>
          <w:szCs w:val="24"/>
        </w:rPr>
        <w:t>.</w:t>
      </w:r>
      <w:r w:rsidRPr="00276A30">
        <w:rPr>
          <w:rFonts w:ascii="GHEA Grapalat" w:hAnsi="GHEA Grapalat"/>
          <w:sz w:val="24"/>
          <w:szCs w:val="24"/>
        </w:rPr>
        <w:t xml:space="preserve"> ընթացքում ՀՀ կառավարության պարտքի գծով որպես</w:t>
      </w:r>
      <w:r w:rsidRPr="00EF0306">
        <w:rPr>
          <w:rFonts w:ascii="GHEA Grapalat" w:hAnsi="GHEA Grapalat"/>
          <w:sz w:val="24"/>
          <w:szCs w:val="24"/>
        </w:rPr>
        <w:t xml:space="preserve"> </w:t>
      </w:r>
      <w:r w:rsidRPr="00276A30">
        <w:rPr>
          <w:rFonts w:ascii="GHEA Grapalat" w:hAnsi="GHEA Grapalat"/>
          <w:sz w:val="24"/>
          <w:szCs w:val="24"/>
        </w:rPr>
        <w:t>տոկոսավճար</w:t>
      </w:r>
      <w:r w:rsidRPr="00EF0306">
        <w:rPr>
          <w:rFonts w:ascii="GHEA Grapalat" w:hAnsi="GHEA Grapalat"/>
          <w:sz w:val="24"/>
          <w:szCs w:val="24"/>
        </w:rPr>
        <w:t xml:space="preserve"> </w:t>
      </w:r>
      <w:r w:rsidRPr="00276A30">
        <w:rPr>
          <w:rFonts w:ascii="GHEA Grapalat" w:hAnsi="GHEA Grapalat"/>
          <w:sz w:val="24"/>
          <w:szCs w:val="24"/>
        </w:rPr>
        <w:t>վճարվել</w:t>
      </w:r>
      <w:r w:rsidRPr="00EF0306">
        <w:rPr>
          <w:rFonts w:ascii="GHEA Grapalat" w:hAnsi="GHEA Grapalat"/>
          <w:sz w:val="24"/>
          <w:szCs w:val="24"/>
        </w:rPr>
        <w:t xml:space="preserve"> </w:t>
      </w:r>
      <w:r w:rsidRPr="00276A30">
        <w:rPr>
          <w:rFonts w:ascii="GHEA Grapalat" w:hAnsi="GHEA Grapalat"/>
          <w:sz w:val="24"/>
          <w:szCs w:val="24"/>
        </w:rPr>
        <w:t>է</w:t>
      </w:r>
      <w:r w:rsidRPr="00EF0306">
        <w:rPr>
          <w:rFonts w:ascii="GHEA Grapalat" w:hAnsi="GHEA Grapalat"/>
          <w:sz w:val="24"/>
          <w:szCs w:val="24"/>
        </w:rPr>
        <w:t xml:space="preserve"> 157.5 </w:t>
      </w:r>
      <w:r w:rsidRPr="00276A30">
        <w:rPr>
          <w:rFonts w:ascii="GHEA Grapalat" w:hAnsi="GHEA Grapalat"/>
          <w:sz w:val="24"/>
          <w:szCs w:val="24"/>
        </w:rPr>
        <w:t>մլրդ</w:t>
      </w:r>
      <w:r w:rsidRPr="00EF0306">
        <w:rPr>
          <w:rFonts w:ascii="GHEA Grapalat" w:hAnsi="GHEA Grapalat"/>
          <w:sz w:val="24"/>
          <w:szCs w:val="24"/>
        </w:rPr>
        <w:t xml:space="preserve"> </w:t>
      </w:r>
      <w:r w:rsidRPr="00276A30">
        <w:rPr>
          <w:rFonts w:ascii="GHEA Grapalat" w:hAnsi="GHEA Grapalat"/>
          <w:sz w:val="24"/>
          <w:szCs w:val="24"/>
        </w:rPr>
        <w:t>դրամ</w:t>
      </w:r>
      <w:r w:rsidRPr="00EF0306">
        <w:rPr>
          <w:rFonts w:ascii="GHEA Grapalat" w:hAnsi="GHEA Grapalat"/>
          <w:sz w:val="24"/>
          <w:szCs w:val="24"/>
        </w:rPr>
        <w:t>:</w:t>
      </w:r>
    </w:p>
    <w:p w:rsidR="00073733" w:rsidRPr="00276A30" w:rsidRDefault="00073733" w:rsidP="00276A30">
      <w:pPr>
        <w:pStyle w:val="ListParagraph"/>
        <w:numPr>
          <w:ilvl w:val="0"/>
          <w:numId w:val="35"/>
        </w:numPr>
        <w:tabs>
          <w:tab w:val="left" w:pos="900"/>
        </w:tabs>
        <w:spacing w:after="0"/>
        <w:ind w:left="0" w:firstLine="630"/>
        <w:jc w:val="both"/>
        <w:rPr>
          <w:rFonts w:ascii="GHEA Grapalat" w:hAnsi="GHEA Grapalat"/>
          <w:sz w:val="24"/>
          <w:szCs w:val="24"/>
        </w:rPr>
      </w:pPr>
      <w:r w:rsidRPr="00276A30">
        <w:rPr>
          <w:rFonts w:ascii="GHEA Grapalat" w:hAnsi="GHEA Grapalat"/>
          <w:sz w:val="24"/>
          <w:szCs w:val="24"/>
        </w:rPr>
        <w:t>2019թ. ընթացքում ՀՀ կառավարության կողմից արտաքին վարկերի գծով ներգրավվել է 359.2 մլն ԱՄՆ դոլար (173.1 մլրդ դրամ) վարկային միջոցներ, որից 208.0 մլն ԱՄՆ դոլարը (99.5 մլրդ դրամ) նպատակային ծրագրերի գծով են և 151.2 մլն ԱՄՆ դոլարը (73.6 մլրդ դրամ)` բյուջետային աջակցության վարկերի գծով: Արտաքին վարկերի գծով հիմնական գումարի մարմանն ուղղվել է 168.2 մլն ԱՄՆ դոլար (81.6 մլրդ դրամ):</w:t>
      </w:r>
    </w:p>
    <w:p w:rsidR="00073733" w:rsidRPr="00276A30" w:rsidRDefault="00073733" w:rsidP="00276A30">
      <w:pPr>
        <w:pStyle w:val="ListParagraph"/>
        <w:numPr>
          <w:ilvl w:val="0"/>
          <w:numId w:val="35"/>
        </w:numPr>
        <w:tabs>
          <w:tab w:val="left" w:pos="900"/>
        </w:tabs>
        <w:spacing w:after="0"/>
        <w:ind w:left="0" w:firstLine="630"/>
        <w:jc w:val="both"/>
        <w:rPr>
          <w:rFonts w:ascii="GHEA Grapalat" w:hAnsi="GHEA Grapalat"/>
          <w:sz w:val="24"/>
          <w:szCs w:val="24"/>
        </w:rPr>
      </w:pPr>
      <w:r w:rsidRPr="00276A30">
        <w:rPr>
          <w:rFonts w:ascii="GHEA Grapalat" w:hAnsi="GHEA Grapalat"/>
          <w:sz w:val="24"/>
          <w:szCs w:val="24"/>
        </w:rPr>
        <w:t>ՀՀ կողմից Վրաստանին տրամադրված պետական վարկի սպասարկման գծով 2019 թվականի ընթացքում ընդհանուր առմամբ ստացվել է 1.8 մլն ԱՄՆ դոլար (0.86 մլրդ դրամ), այդ թվում` տոկոսավճար` 0.3 մլն ԱՄՆ դոլար (0.12 մլրդ դրամ), հիմնական գումարի մարում` 1.5 մլն ԱՄՆ դոլար (0.74 մլրդ դրամ):</w:t>
      </w:r>
    </w:p>
    <w:p w:rsidR="00073733" w:rsidRPr="00276A30" w:rsidRDefault="00073733" w:rsidP="00276A30">
      <w:pPr>
        <w:pStyle w:val="ListParagraph"/>
        <w:numPr>
          <w:ilvl w:val="0"/>
          <w:numId w:val="35"/>
        </w:numPr>
        <w:tabs>
          <w:tab w:val="left" w:pos="900"/>
        </w:tabs>
        <w:spacing w:after="0"/>
        <w:ind w:left="0" w:firstLine="630"/>
        <w:jc w:val="both"/>
        <w:rPr>
          <w:rFonts w:ascii="GHEA Grapalat" w:hAnsi="GHEA Grapalat"/>
          <w:sz w:val="24"/>
          <w:szCs w:val="24"/>
        </w:rPr>
      </w:pPr>
      <w:r w:rsidRPr="00276A30">
        <w:rPr>
          <w:rFonts w:ascii="GHEA Grapalat" w:hAnsi="GHEA Grapalat"/>
          <w:sz w:val="24"/>
          <w:szCs w:val="24"/>
        </w:rPr>
        <w:t xml:space="preserve">2020թ. մարվող եվրապարտատոմսերի վերաֆինանսավորման նպատակով 2019 թվականի սեպտեմբերին ՀՀ երրորդ անգամ մուտք գործեց միջազգային կապիտալի շուկա՝ միաժամանակ իրականացնելով 10 տարի մարման ժամկետով 500 </w:t>
      </w:r>
      <w:r w:rsidRPr="00276A30">
        <w:rPr>
          <w:rFonts w:ascii="GHEA Grapalat" w:hAnsi="GHEA Grapalat"/>
          <w:sz w:val="24"/>
          <w:szCs w:val="24"/>
        </w:rPr>
        <w:lastRenderedPageBreak/>
        <w:t xml:space="preserve">մլն ԱՄՆ դոլար ծավալով պետական արտարժութային պարտատոմսերի թողարկում և 2013թ-ին թողարկված եվրապարտատոմսերի հետգնում: </w:t>
      </w:r>
    </w:p>
    <w:p w:rsidR="00073733" w:rsidRPr="00312B54" w:rsidRDefault="00073733" w:rsidP="00661982">
      <w:pPr>
        <w:spacing w:before="0" w:after="0"/>
        <w:ind w:left="0" w:firstLine="540"/>
        <w:jc w:val="both"/>
        <w:rPr>
          <w:rFonts w:ascii="GHEA Grapalat" w:hAnsi="GHEA Grapalat"/>
          <w:sz w:val="24"/>
          <w:szCs w:val="24"/>
          <w:lang w:val="hy-AM"/>
        </w:rPr>
      </w:pPr>
      <w:r w:rsidRPr="00312B54">
        <w:rPr>
          <w:rFonts w:ascii="GHEA Grapalat" w:hAnsi="GHEA Grapalat"/>
          <w:sz w:val="24"/>
          <w:szCs w:val="24"/>
          <w:lang w:val="hy-AM"/>
        </w:rPr>
        <w:t>Նոր թողարկված եվրապարտատոմսերի տեղաբաշխման եկամտաբերությունը կազմել  է 4.2%, արժեկտրոնի եկամտաբերությունը՝ 3.95%:</w:t>
      </w:r>
      <w:r w:rsidR="00276A30">
        <w:rPr>
          <w:rFonts w:ascii="GHEA Grapalat" w:hAnsi="GHEA Grapalat"/>
          <w:sz w:val="24"/>
          <w:szCs w:val="24"/>
          <w:lang w:val="hy-AM"/>
        </w:rPr>
        <w:t xml:space="preserve"> 2015 թվականի համամատությամբ</w:t>
      </w:r>
      <w:r w:rsidRPr="00312B54">
        <w:rPr>
          <w:rFonts w:ascii="GHEA Grapalat" w:hAnsi="GHEA Grapalat"/>
          <w:sz w:val="24"/>
          <w:szCs w:val="24"/>
          <w:lang w:val="hy-AM"/>
        </w:rPr>
        <w:t xml:space="preserve"> </w:t>
      </w:r>
      <w:r w:rsidR="00276A30">
        <w:rPr>
          <w:rFonts w:ascii="GHEA Grapalat" w:hAnsi="GHEA Grapalat"/>
          <w:sz w:val="24"/>
          <w:szCs w:val="24"/>
          <w:lang w:val="hy-AM"/>
        </w:rPr>
        <w:t>ե</w:t>
      </w:r>
      <w:r w:rsidRPr="00312B54">
        <w:rPr>
          <w:rFonts w:ascii="GHEA Grapalat" w:hAnsi="GHEA Grapalat"/>
          <w:sz w:val="24"/>
          <w:szCs w:val="24"/>
          <w:lang w:val="hy-AM"/>
        </w:rPr>
        <w:t>վրապարտատոմսերի եկամտաբերության ձևավորման մեջ առկա երկրի ռիսկի բաղադրիչ</w:t>
      </w:r>
      <w:r w:rsidR="00276A30">
        <w:rPr>
          <w:rFonts w:ascii="GHEA Grapalat" w:hAnsi="GHEA Grapalat"/>
          <w:sz w:val="24"/>
          <w:szCs w:val="24"/>
          <w:lang w:val="hy-AM"/>
        </w:rPr>
        <w:t>ը</w:t>
      </w:r>
      <w:r w:rsidRPr="00312B54">
        <w:rPr>
          <w:rFonts w:ascii="GHEA Grapalat" w:hAnsi="GHEA Grapalat"/>
          <w:sz w:val="24"/>
          <w:szCs w:val="24"/>
          <w:lang w:val="hy-AM"/>
        </w:rPr>
        <w:t xml:space="preserve"> նվազ</w:t>
      </w:r>
      <w:r w:rsidR="00276A30">
        <w:rPr>
          <w:rFonts w:ascii="GHEA Grapalat" w:hAnsi="GHEA Grapalat"/>
          <w:sz w:val="24"/>
          <w:szCs w:val="24"/>
          <w:lang w:val="hy-AM"/>
        </w:rPr>
        <w:t>ել է</w:t>
      </w:r>
      <w:r w:rsidRPr="00312B54">
        <w:rPr>
          <w:rFonts w:ascii="GHEA Grapalat" w:hAnsi="GHEA Grapalat"/>
          <w:sz w:val="24"/>
          <w:szCs w:val="24"/>
          <w:lang w:val="hy-AM"/>
        </w:rPr>
        <w:t>, որը  2015 թվականին գնահատվել էր 551.8 բազիսային կետ, իսկ 2019 թվականին` 242.8 բազիսային կետ: Թողարկմանը զուգահեռ իրականացվել է նաև 2013թ. թողարկված 6.0% արժեկտրոնային եկամտաբերությամբ եվրապարտատոմսերի հետգնում 103.375 գնով: Արդյունքում հետգնվեց շրջանառության մեջ առկա 500,072,000 ԱՄՆ դոլար ծավալով եվրապարտատոմսերի ավելի քան 80%-ը (402,415,000 ԱՄՆ դոլար):</w:t>
      </w:r>
    </w:p>
    <w:p w:rsidR="00073733" w:rsidRPr="00312B54" w:rsidRDefault="00073733" w:rsidP="00661982">
      <w:pPr>
        <w:spacing w:before="0" w:after="0"/>
        <w:ind w:left="0" w:firstLine="540"/>
        <w:jc w:val="both"/>
        <w:rPr>
          <w:rFonts w:ascii="GHEA Grapalat" w:hAnsi="GHEA Grapalat" w:cs="Times Armenian"/>
          <w:sz w:val="24"/>
          <w:szCs w:val="24"/>
          <w:lang w:val="nb-NO"/>
        </w:rPr>
      </w:pPr>
      <w:r w:rsidRPr="00312B54">
        <w:rPr>
          <w:rFonts w:ascii="GHEA Grapalat" w:hAnsi="GHEA Grapalat"/>
          <w:sz w:val="24"/>
          <w:szCs w:val="24"/>
          <w:lang w:val="hy-AM"/>
        </w:rPr>
        <w:t>2018թ. ընթացքում տեղաբաշխվել են շուրջ 209.9 մլրդ դրամ ծավալով պետական գանձապետական պարտատոմսեր, իսկ դրանց հաշվին պետական բյուջեի դեֆիցիտը ֆինանսավորվել է 102.0 մլրդ. դրամով: Տարեվերջին շ</w:t>
      </w:r>
      <w:r w:rsidRPr="00312B54">
        <w:rPr>
          <w:rFonts w:ascii="GHEA Grapalat" w:hAnsi="GHEA Grapalat" w:cs="Times Armenian"/>
          <w:sz w:val="24"/>
          <w:szCs w:val="24"/>
          <w:lang w:val="nb-NO"/>
        </w:rPr>
        <w:t>րջանառության մեջ գտնվող 681.1 մլրդ. դրամ ծավալով պետական գանձապետական պարտատոմսերի միջին եկամտաբերությունը կազմել է 11.78 տոկոս (2018թ.-ին՝ 12.28 տոկոս), մինչև մարում միջին ժամկետայնությունը` 3734 օր (2018թ-ին՝ 3308 օր): Պետական գանձապետական պարտատոմսերի առաջնային տեղաբաշխման եկամտաբերությունը կազմել է 8.97 տոկոս՝ նախորդ տարվա 8.85 տոկոսի դիմաց:</w:t>
      </w:r>
    </w:p>
    <w:p w:rsidR="00073733" w:rsidRPr="00312B54" w:rsidRDefault="00073733" w:rsidP="00661982">
      <w:pPr>
        <w:spacing w:before="0" w:after="0"/>
        <w:ind w:left="0" w:firstLine="540"/>
        <w:jc w:val="both"/>
        <w:rPr>
          <w:rFonts w:ascii="GHEA Grapalat" w:hAnsi="GHEA Grapalat" w:cs="Times Armenian"/>
          <w:sz w:val="24"/>
          <w:szCs w:val="24"/>
          <w:lang w:val="nb-NO"/>
        </w:rPr>
      </w:pPr>
      <w:r w:rsidRPr="00312B54">
        <w:rPr>
          <w:rFonts w:ascii="GHEA Grapalat" w:hAnsi="GHEA Grapalat" w:cs="Times Armenian"/>
          <w:sz w:val="24"/>
          <w:szCs w:val="24"/>
          <w:lang w:val="nb-NO"/>
        </w:rPr>
        <w:t>ՀՀ կենտրոնական բանկի և ՀՀ ֆինանսների նախարարության միջև 2007թ. հունվարի 7-ին կնքված «Հաշվի սպասարկման մասին» պայմանագրի համաձայն կնքվել է թվով 132 ավանդային պայմանագիր` 1,033 մլրդ դրամ ընդհանուր գումարով, 84 օր միջին ժամկետով, որի դիմաց ստացվել է 12.8 մլրդ դրամ տոկոսավճար` նախորդ տարվա 7.1 մլրդ դրամի դիմաց: 2019թ. ներդրված ավանդների միջին կշռված տոկոսադրույքը 5.5 տոկոս՝ նախորդ տարվա համեմատ նվազելով 0.1 տոկոսային կետով:</w:t>
      </w:r>
    </w:p>
    <w:p w:rsidR="00073733" w:rsidRPr="00312B54" w:rsidRDefault="00073733" w:rsidP="00661982">
      <w:pPr>
        <w:spacing w:before="0" w:after="0"/>
        <w:ind w:left="0" w:firstLine="540"/>
        <w:jc w:val="both"/>
        <w:rPr>
          <w:rFonts w:ascii="GHEA Grapalat" w:hAnsi="GHEA Grapalat"/>
          <w:sz w:val="24"/>
          <w:szCs w:val="24"/>
          <w:lang w:val="nb-NO"/>
        </w:rPr>
      </w:pPr>
      <w:r w:rsidRPr="00312B54">
        <w:rPr>
          <w:rFonts w:ascii="GHEA Grapalat" w:hAnsi="GHEA Grapalat" w:cs="Times Armenian"/>
          <w:sz w:val="24"/>
          <w:szCs w:val="24"/>
          <w:lang w:val="nb-NO"/>
        </w:rPr>
        <w:t xml:space="preserve">Ըստ նախնական տվյալների, 2019թ. դեկտեմբերի 31-ի դրությամբ ՀՀ </w:t>
      </w:r>
      <w:proofErr w:type="spellStart"/>
      <w:r w:rsidRPr="00312B54">
        <w:rPr>
          <w:rFonts w:ascii="GHEA Grapalat" w:hAnsi="GHEA Grapalat" w:cs="Times Armenian"/>
          <w:sz w:val="24"/>
          <w:szCs w:val="24"/>
          <w:lang w:val="ru-RU"/>
        </w:rPr>
        <w:t>կառավարության</w:t>
      </w:r>
      <w:proofErr w:type="spellEnd"/>
      <w:r w:rsidRPr="00312B54">
        <w:rPr>
          <w:rFonts w:ascii="GHEA Grapalat" w:hAnsi="GHEA Grapalat" w:cs="Times Armenian"/>
          <w:sz w:val="24"/>
          <w:szCs w:val="24"/>
          <w:lang w:val="nb-NO"/>
        </w:rPr>
        <w:t xml:space="preserve"> պարտքը կազմել է 3,279 մլրդ դրամ (6,835 մլն ԱՄՆ դոլար):</w:t>
      </w:r>
    </w:p>
    <w:p w:rsidR="00073733" w:rsidRPr="00312B54" w:rsidRDefault="00073733" w:rsidP="00661982">
      <w:pPr>
        <w:tabs>
          <w:tab w:val="left" w:pos="900"/>
        </w:tabs>
        <w:spacing w:before="0" w:after="0"/>
        <w:ind w:left="0" w:firstLine="540"/>
        <w:jc w:val="both"/>
        <w:rPr>
          <w:rFonts w:ascii="GHEA Grapalat" w:eastAsia="Times New Roman" w:hAnsi="GHEA Grapalat" w:cs="Sylfaen"/>
          <w:b/>
          <w:sz w:val="24"/>
          <w:szCs w:val="24"/>
          <w:u w:val="single"/>
          <w:lang w:val="nb-NO"/>
        </w:rPr>
      </w:pPr>
    </w:p>
    <w:p w:rsidR="00073733" w:rsidRPr="00276A30" w:rsidRDefault="00276A30" w:rsidP="00661982">
      <w:pPr>
        <w:tabs>
          <w:tab w:val="left" w:pos="900"/>
        </w:tabs>
        <w:spacing w:before="0" w:after="0"/>
        <w:ind w:left="0" w:firstLine="540"/>
        <w:jc w:val="both"/>
        <w:rPr>
          <w:rFonts w:ascii="GHEA Grapalat" w:eastAsia="Times New Roman" w:hAnsi="GHEA Grapalat" w:cs="Sylfaen"/>
          <w:b/>
          <w:sz w:val="24"/>
          <w:szCs w:val="24"/>
          <w:lang w:val="hy-AM"/>
        </w:rPr>
      </w:pPr>
      <w:r>
        <w:rPr>
          <w:rFonts w:ascii="GHEA Grapalat" w:eastAsia="Times New Roman" w:hAnsi="GHEA Grapalat" w:cs="Sylfaen"/>
          <w:b/>
          <w:sz w:val="24"/>
          <w:szCs w:val="24"/>
          <w:lang w:val="hy-AM"/>
        </w:rPr>
        <w:t>Միջազգային համագործակցության ոլորտ.</w:t>
      </w:r>
    </w:p>
    <w:p w:rsidR="00073733" w:rsidRPr="00276A30" w:rsidRDefault="00073733" w:rsidP="00276A30">
      <w:pPr>
        <w:numPr>
          <w:ilvl w:val="0"/>
          <w:numId w:val="36"/>
        </w:numPr>
        <w:tabs>
          <w:tab w:val="left" w:pos="900"/>
        </w:tabs>
        <w:spacing w:before="0" w:after="0"/>
        <w:ind w:left="0" w:firstLine="630"/>
        <w:jc w:val="both"/>
        <w:rPr>
          <w:rFonts w:ascii="GHEA Grapalat" w:hAnsi="GHEA Grapalat" w:cs="Times Armenian"/>
          <w:sz w:val="24"/>
          <w:szCs w:val="24"/>
          <w:lang w:val="nb-NO" w:eastAsia="x-none"/>
        </w:rPr>
      </w:pPr>
      <w:r w:rsidRPr="00276A30">
        <w:rPr>
          <w:rFonts w:ascii="GHEA Grapalat" w:hAnsi="GHEA Grapalat" w:cs="Times Armenian"/>
          <w:sz w:val="24"/>
          <w:szCs w:val="24"/>
          <w:lang w:val="nb-NO" w:eastAsia="x-none"/>
        </w:rPr>
        <w:t xml:space="preserve">2019թ. ընթացքում ապահովվել է օտարերկրյա պետությունների և միջազգային զարգացման գործընկերների հետ շարունակական համագործակցությունը: </w:t>
      </w:r>
      <w:r w:rsidR="00276A30">
        <w:rPr>
          <w:rFonts w:ascii="GHEA Grapalat" w:hAnsi="GHEA Grapalat" w:cs="Times Armenian"/>
          <w:sz w:val="24"/>
          <w:szCs w:val="24"/>
          <w:lang w:val="hy-AM" w:eastAsia="x-none"/>
        </w:rPr>
        <w:t>Հ</w:t>
      </w:r>
      <w:r w:rsidRPr="00276A30">
        <w:rPr>
          <w:rFonts w:ascii="GHEA Grapalat" w:hAnsi="GHEA Grapalat" w:cs="Arial"/>
          <w:sz w:val="24"/>
          <w:szCs w:val="24"/>
          <w:lang w:val="hy-AM"/>
        </w:rPr>
        <w:t xml:space="preserve">ամագործակցության արդյունքում </w:t>
      </w:r>
      <w:r w:rsidRPr="00276A30">
        <w:rPr>
          <w:rFonts w:ascii="GHEA Grapalat" w:hAnsi="GHEA Grapalat"/>
          <w:sz w:val="24"/>
          <w:szCs w:val="24"/>
          <w:lang w:val="hy-AM"/>
        </w:rPr>
        <w:t>2019</w:t>
      </w:r>
      <w:r w:rsidRPr="00276A30">
        <w:rPr>
          <w:rFonts w:ascii="GHEA Grapalat" w:hAnsi="GHEA Grapalat" w:cs="Arial"/>
          <w:sz w:val="24"/>
          <w:szCs w:val="24"/>
          <w:lang w:val="hy-AM"/>
        </w:rPr>
        <w:t>թ</w:t>
      </w:r>
      <w:r w:rsidRPr="00276A30">
        <w:rPr>
          <w:rFonts w:ascii="GHEA Grapalat" w:hAnsi="GHEA Grapalat"/>
          <w:sz w:val="24"/>
          <w:szCs w:val="24"/>
          <w:lang w:val="hy-AM"/>
        </w:rPr>
        <w:t xml:space="preserve">. </w:t>
      </w:r>
      <w:r w:rsidRPr="00276A30">
        <w:rPr>
          <w:rFonts w:ascii="GHEA Grapalat" w:hAnsi="GHEA Grapalat" w:cs="Arial"/>
          <w:sz w:val="24"/>
          <w:szCs w:val="24"/>
          <w:lang w:val="hy-AM"/>
        </w:rPr>
        <w:t>ստորագրվել</w:t>
      </w:r>
      <w:r w:rsidRPr="00276A30">
        <w:rPr>
          <w:rFonts w:ascii="GHEA Grapalat" w:hAnsi="GHEA Grapalat"/>
          <w:sz w:val="24"/>
          <w:szCs w:val="24"/>
          <w:lang w:val="hy-AM"/>
        </w:rPr>
        <w:t xml:space="preserve"> </w:t>
      </w:r>
      <w:r w:rsidRPr="00276A30">
        <w:rPr>
          <w:rFonts w:ascii="GHEA Grapalat" w:hAnsi="GHEA Grapalat" w:cs="Arial"/>
          <w:sz w:val="24"/>
          <w:szCs w:val="24"/>
          <w:lang w:val="hy-AM"/>
        </w:rPr>
        <w:t>է</w:t>
      </w:r>
      <w:r w:rsidRPr="00276A30">
        <w:rPr>
          <w:rFonts w:ascii="GHEA Grapalat" w:hAnsi="GHEA Grapalat"/>
          <w:sz w:val="24"/>
          <w:szCs w:val="24"/>
          <w:lang w:val="hy-AM"/>
        </w:rPr>
        <w:t xml:space="preserve"> 13</w:t>
      </w:r>
      <w:r w:rsidRPr="00276A30">
        <w:rPr>
          <w:rFonts w:ascii="Cambria Math" w:hAnsi="Cambria Math" w:cs="Cambria Math"/>
          <w:sz w:val="24"/>
          <w:szCs w:val="24"/>
          <w:lang w:val="hy-AM"/>
        </w:rPr>
        <w:t>․</w:t>
      </w:r>
      <w:r w:rsidRPr="00276A30">
        <w:rPr>
          <w:rFonts w:ascii="GHEA Grapalat" w:hAnsi="GHEA Grapalat"/>
          <w:sz w:val="24"/>
          <w:szCs w:val="24"/>
          <w:lang w:val="hy-AM"/>
        </w:rPr>
        <w:t xml:space="preserve">4 մլն </w:t>
      </w:r>
      <w:r w:rsidRPr="00276A30">
        <w:rPr>
          <w:rFonts w:ascii="GHEA Grapalat" w:hAnsi="GHEA Grapalat" w:cs="Arial"/>
          <w:sz w:val="24"/>
          <w:szCs w:val="24"/>
          <w:lang w:val="hy-AM"/>
        </w:rPr>
        <w:t>եվրո</w:t>
      </w:r>
      <w:r w:rsidRPr="00276A30">
        <w:rPr>
          <w:rFonts w:ascii="GHEA Grapalat" w:hAnsi="GHEA Grapalat"/>
          <w:sz w:val="24"/>
          <w:szCs w:val="24"/>
          <w:lang w:val="hy-AM"/>
        </w:rPr>
        <w:t xml:space="preserve"> </w:t>
      </w:r>
      <w:r w:rsidRPr="00276A30">
        <w:rPr>
          <w:rFonts w:ascii="GHEA Grapalat" w:hAnsi="GHEA Grapalat" w:cs="Arial"/>
          <w:sz w:val="24"/>
          <w:szCs w:val="24"/>
          <w:lang w:val="hy-AM"/>
        </w:rPr>
        <w:t>արժողությամբ</w:t>
      </w:r>
      <w:r w:rsidRPr="00276A30">
        <w:rPr>
          <w:rFonts w:ascii="GHEA Grapalat" w:hAnsi="GHEA Grapalat"/>
          <w:sz w:val="24"/>
          <w:szCs w:val="24"/>
          <w:lang w:val="hy-AM"/>
        </w:rPr>
        <w:t xml:space="preserve"> </w:t>
      </w:r>
      <w:r w:rsidRPr="00276A30">
        <w:rPr>
          <w:rFonts w:ascii="GHEA Grapalat" w:hAnsi="GHEA Grapalat" w:cs="Arial"/>
          <w:sz w:val="24"/>
          <w:szCs w:val="24"/>
          <w:lang w:val="hy-AM"/>
        </w:rPr>
        <w:t>վարկային</w:t>
      </w:r>
      <w:r w:rsidRPr="00276A30">
        <w:rPr>
          <w:rFonts w:ascii="GHEA Grapalat" w:hAnsi="GHEA Grapalat"/>
          <w:sz w:val="24"/>
          <w:szCs w:val="24"/>
          <w:lang w:val="hy-AM"/>
        </w:rPr>
        <w:t xml:space="preserve"> </w:t>
      </w:r>
      <w:r w:rsidRPr="00276A30">
        <w:rPr>
          <w:rFonts w:ascii="GHEA Grapalat" w:hAnsi="GHEA Grapalat" w:cs="Arial"/>
          <w:sz w:val="24"/>
          <w:szCs w:val="24"/>
          <w:lang w:val="hy-AM"/>
        </w:rPr>
        <w:t>համաձայնագիր</w:t>
      </w:r>
      <w:r w:rsidRPr="00276A30">
        <w:rPr>
          <w:rFonts w:ascii="GHEA Grapalat" w:hAnsi="GHEA Grapalat"/>
          <w:sz w:val="24"/>
          <w:szCs w:val="24"/>
          <w:lang w:val="hy-AM"/>
        </w:rPr>
        <w:t>, ինչպես նաև 11</w:t>
      </w:r>
      <w:r w:rsidRPr="00276A30">
        <w:rPr>
          <w:rFonts w:ascii="Cambria Math" w:hAnsi="Cambria Math" w:cs="Cambria Math"/>
          <w:sz w:val="24"/>
          <w:szCs w:val="24"/>
          <w:lang w:val="hy-AM"/>
        </w:rPr>
        <w:t>․</w:t>
      </w:r>
      <w:r w:rsidRPr="00276A30">
        <w:rPr>
          <w:rFonts w:ascii="GHEA Grapalat" w:hAnsi="GHEA Grapalat"/>
          <w:sz w:val="24"/>
          <w:szCs w:val="24"/>
          <w:lang w:val="hy-AM"/>
        </w:rPr>
        <w:t xml:space="preserve">9 մլն </w:t>
      </w:r>
      <w:r w:rsidRPr="00276A30">
        <w:rPr>
          <w:rFonts w:ascii="GHEA Grapalat" w:hAnsi="GHEA Grapalat" w:cs="Arial"/>
          <w:sz w:val="24"/>
          <w:szCs w:val="24"/>
          <w:lang w:val="hy-AM"/>
        </w:rPr>
        <w:t>եվրո</w:t>
      </w:r>
      <w:r w:rsidRPr="00276A30">
        <w:rPr>
          <w:rFonts w:ascii="GHEA Grapalat" w:hAnsi="GHEA Grapalat"/>
          <w:sz w:val="24"/>
          <w:szCs w:val="24"/>
          <w:lang w:val="hy-AM"/>
        </w:rPr>
        <w:t xml:space="preserve"> </w:t>
      </w:r>
      <w:r w:rsidRPr="00276A30">
        <w:rPr>
          <w:rFonts w:ascii="GHEA Grapalat" w:hAnsi="GHEA Grapalat" w:cs="Arial"/>
          <w:sz w:val="24"/>
          <w:szCs w:val="24"/>
          <w:lang w:val="hy-AM"/>
        </w:rPr>
        <w:t>ընդհանուր</w:t>
      </w:r>
      <w:r w:rsidRPr="00276A30">
        <w:rPr>
          <w:rFonts w:ascii="GHEA Grapalat" w:hAnsi="GHEA Grapalat"/>
          <w:sz w:val="24"/>
          <w:szCs w:val="24"/>
          <w:lang w:val="hy-AM"/>
        </w:rPr>
        <w:t xml:space="preserve"> </w:t>
      </w:r>
      <w:r w:rsidRPr="00276A30">
        <w:rPr>
          <w:rFonts w:ascii="GHEA Grapalat" w:hAnsi="GHEA Grapalat" w:cs="Arial"/>
          <w:sz w:val="24"/>
          <w:szCs w:val="24"/>
          <w:lang w:val="hy-AM"/>
        </w:rPr>
        <w:t>արժողությամբ</w:t>
      </w:r>
      <w:r w:rsidRPr="00276A30">
        <w:rPr>
          <w:rFonts w:ascii="GHEA Grapalat" w:hAnsi="GHEA Grapalat"/>
          <w:sz w:val="24"/>
          <w:szCs w:val="24"/>
          <w:lang w:val="hy-AM"/>
        </w:rPr>
        <w:t xml:space="preserve"> </w:t>
      </w:r>
      <w:r w:rsidRPr="00276A30">
        <w:rPr>
          <w:rFonts w:ascii="GHEA Grapalat" w:hAnsi="GHEA Grapalat" w:cs="Arial"/>
          <w:sz w:val="24"/>
          <w:szCs w:val="24"/>
          <w:lang w:val="hy-AM"/>
        </w:rPr>
        <w:t>դրամաշնորհային</w:t>
      </w:r>
      <w:r w:rsidRPr="00276A30">
        <w:rPr>
          <w:rFonts w:ascii="GHEA Grapalat" w:hAnsi="GHEA Grapalat"/>
          <w:sz w:val="24"/>
          <w:szCs w:val="24"/>
          <w:lang w:val="hy-AM"/>
        </w:rPr>
        <w:t xml:space="preserve"> </w:t>
      </w:r>
      <w:r w:rsidRPr="00276A30">
        <w:rPr>
          <w:rFonts w:ascii="GHEA Grapalat" w:hAnsi="GHEA Grapalat" w:cs="Arial"/>
          <w:sz w:val="24"/>
          <w:szCs w:val="24"/>
          <w:lang w:val="hy-AM"/>
        </w:rPr>
        <w:t>համաձայնագրեր</w:t>
      </w:r>
      <w:r w:rsidRPr="00276A30">
        <w:rPr>
          <w:rFonts w:ascii="GHEA Grapalat" w:hAnsi="GHEA Grapalat"/>
          <w:sz w:val="24"/>
          <w:szCs w:val="24"/>
          <w:lang w:val="hy-AM"/>
        </w:rPr>
        <w:t xml:space="preserve">։ Միաժամանակ իրականացվել է </w:t>
      </w:r>
      <w:r w:rsidRPr="00276A30">
        <w:rPr>
          <w:rFonts w:ascii="GHEA Grapalat" w:hAnsi="GHEA Grapalat" w:cs="Arial"/>
          <w:sz w:val="24"/>
          <w:szCs w:val="24"/>
          <w:lang w:val="hy-AM"/>
        </w:rPr>
        <w:t>գործող</w:t>
      </w:r>
      <w:r w:rsidRPr="00276A30">
        <w:rPr>
          <w:rFonts w:ascii="GHEA Grapalat" w:hAnsi="GHEA Grapalat"/>
          <w:sz w:val="24"/>
          <w:szCs w:val="24"/>
          <w:lang w:val="hy-AM"/>
        </w:rPr>
        <w:t xml:space="preserve"> </w:t>
      </w:r>
      <w:r w:rsidRPr="00276A30">
        <w:rPr>
          <w:rFonts w:ascii="GHEA Grapalat" w:hAnsi="GHEA Grapalat" w:cs="Arial"/>
          <w:sz w:val="24"/>
          <w:szCs w:val="24"/>
          <w:lang w:val="hy-AM"/>
        </w:rPr>
        <w:t>ծրագրերի</w:t>
      </w:r>
      <w:r w:rsidRPr="00276A30">
        <w:rPr>
          <w:rFonts w:ascii="GHEA Grapalat" w:hAnsi="GHEA Grapalat"/>
          <w:sz w:val="24"/>
          <w:szCs w:val="24"/>
          <w:lang w:val="hy-AM"/>
        </w:rPr>
        <w:t xml:space="preserve"> </w:t>
      </w:r>
      <w:r w:rsidRPr="00276A30">
        <w:rPr>
          <w:rFonts w:ascii="GHEA Grapalat" w:hAnsi="GHEA Grapalat" w:cs="Arial"/>
          <w:sz w:val="24"/>
          <w:szCs w:val="24"/>
          <w:lang w:val="hy-AM"/>
        </w:rPr>
        <w:t>սահուն</w:t>
      </w:r>
      <w:r w:rsidRPr="00276A30">
        <w:rPr>
          <w:rFonts w:ascii="GHEA Grapalat" w:hAnsi="GHEA Grapalat"/>
          <w:sz w:val="24"/>
          <w:szCs w:val="24"/>
          <w:lang w:val="hy-AM"/>
        </w:rPr>
        <w:t xml:space="preserve"> </w:t>
      </w:r>
      <w:r w:rsidRPr="00276A30">
        <w:rPr>
          <w:rFonts w:ascii="GHEA Grapalat" w:hAnsi="GHEA Grapalat" w:cs="Arial"/>
          <w:sz w:val="24"/>
          <w:szCs w:val="24"/>
          <w:lang w:val="hy-AM"/>
        </w:rPr>
        <w:t>ընթացքի</w:t>
      </w:r>
      <w:r w:rsidRPr="00276A30">
        <w:rPr>
          <w:rFonts w:ascii="GHEA Grapalat" w:hAnsi="GHEA Grapalat"/>
          <w:sz w:val="24"/>
          <w:szCs w:val="24"/>
          <w:lang w:val="hy-AM"/>
        </w:rPr>
        <w:t xml:space="preserve"> </w:t>
      </w:r>
      <w:r w:rsidRPr="00276A30">
        <w:rPr>
          <w:rFonts w:ascii="GHEA Grapalat" w:hAnsi="GHEA Grapalat" w:cs="Arial"/>
          <w:sz w:val="24"/>
          <w:szCs w:val="24"/>
          <w:lang w:val="hy-AM"/>
        </w:rPr>
        <w:t>ապահովում</w:t>
      </w:r>
      <w:r w:rsidRPr="00276A30">
        <w:rPr>
          <w:rFonts w:ascii="GHEA Grapalat" w:hAnsi="GHEA Grapalat"/>
          <w:sz w:val="24"/>
          <w:szCs w:val="24"/>
          <w:lang w:val="hy-AM"/>
        </w:rPr>
        <w:t xml:space="preserve"> (</w:t>
      </w:r>
      <w:r w:rsidRPr="00276A30">
        <w:rPr>
          <w:rFonts w:ascii="GHEA Grapalat" w:hAnsi="GHEA Grapalat" w:cs="Arial"/>
          <w:sz w:val="24"/>
          <w:szCs w:val="24"/>
          <w:lang w:val="hy-AM"/>
        </w:rPr>
        <w:t>փոփոխություններ</w:t>
      </w:r>
      <w:r w:rsidRPr="00276A30">
        <w:rPr>
          <w:rFonts w:ascii="GHEA Grapalat" w:hAnsi="GHEA Grapalat"/>
          <w:sz w:val="24"/>
          <w:szCs w:val="24"/>
          <w:lang w:val="hy-AM"/>
        </w:rPr>
        <w:t xml:space="preserve"> </w:t>
      </w:r>
      <w:r w:rsidRPr="00276A30">
        <w:rPr>
          <w:rFonts w:ascii="GHEA Grapalat" w:hAnsi="GHEA Grapalat" w:cs="Arial"/>
          <w:sz w:val="24"/>
          <w:szCs w:val="24"/>
          <w:lang w:val="hy-AM"/>
        </w:rPr>
        <w:t>համաձայնագրերում</w:t>
      </w:r>
      <w:r w:rsidRPr="00276A30">
        <w:rPr>
          <w:rFonts w:ascii="GHEA Grapalat" w:hAnsi="GHEA Grapalat"/>
          <w:sz w:val="24"/>
          <w:szCs w:val="24"/>
          <w:lang w:val="hy-AM"/>
        </w:rPr>
        <w:t xml:space="preserve">, </w:t>
      </w:r>
      <w:r w:rsidRPr="00276A30">
        <w:rPr>
          <w:rFonts w:ascii="GHEA Grapalat" w:hAnsi="GHEA Grapalat" w:cs="Arial"/>
          <w:sz w:val="24"/>
          <w:szCs w:val="24"/>
          <w:lang w:val="hy-AM"/>
        </w:rPr>
        <w:t>անհրաժեշտության</w:t>
      </w:r>
      <w:r w:rsidRPr="00276A30">
        <w:rPr>
          <w:rFonts w:ascii="GHEA Grapalat" w:hAnsi="GHEA Grapalat"/>
          <w:sz w:val="24"/>
          <w:szCs w:val="24"/>
          <w:lang w:val="hy-AM"/>
        </w:rPr>
        <w:t xml:space="preserve"> </w:t>
      </w:r>
      <w:r w:rsidRPr="00276A30">
        <w:rPr>
          <w:rFonts w:ascii="GHEA Grapalat" w:hAnsi="GHEA Grapalat" w:cs="Arial"/>
          <w:sz w:val="24"/>
          <w:szCs w:val="24"/>
          <w:lang w:val="hy-AM"/>
        </w:rPr>
        <w:t>դեպքում</w:t>
      </w:r>
      <w:r w:rsidRPr="00276A30">
        <w:rPr>
          <w:rFonts w:ascii="GHEA Grapalat" w:hAnsi="GHEA Grapalat"/>
          <w:sz w:val="24"/>
          <w:szCs w:val="24"/>
          <w:lang w:val="hy-AM"/>
        </w:rPr>
        <w:t xml:space="preserve">` </w:t>
      </w:r>
      <w:r w:rsidRPr="00276A30">
        <w:rPr>
          <w:rFonts w:ascii="GHEA Grapalat" w:hAnsi="GHEA Grapalat" w:cs="Arial"/>
          <w:sz w:val="24"/>
          <w:szCs w:val="24"/>
          <w:lang w:val="hy-AM"/>
        </w:rPr>
        <w:t>ժամկետների</w:t>
      </w:r>
      <w:r w:rsidRPr="00276A30">
        <w:rPr>
          <w:rFonts w:ascii="GHEA Grapalat" w:hAnsi="GHEA Grapalat"/>
          <w:sz w:val="24"/>
          <w:szCs w:val="24"/>
          <w:lang w:val="hy-AM"/>
        </w:rPr>
        <w:t xml:space="preserve"> </w:t>
      </w:r>
      <w:r w:rsidRPr="00276A30">
        <w:rPr>
          <w:rFonts w:ascii="GHEA Grapalat" w:hAnsi="GHEA Grapalat" w:cs="Arial"/>
          <w:sz w:val="24"/>
          <w:szCs w:val="24"/>
          <w:lang w:val="hy-AM"/>
        </w:rPr>
        <w:t>երկարաձգում</w:t>
      </w:r>
      <w:r w:rsidRPr="00276A30">
        <w:rPr>
          <w:rFonts w:ascii="GHEA Grapalat" w:hAnsi="GHEA Grapalat"/>
          <w:sz w:val="24"/>
          <w:szCs w:val="24"/>
          <w:lang w:val="hy-AM"/>
        </w:rPr>
        <w:t>)</w:t>
      </w:r>
      <w:r w:rsidRPr="00276A30">
        <w:rPr>
          <w:rFonts w:ascii="GHEA Grapalat" w:hAnsi="GHEA Grapalat" w:cs="Times Armenian"/>
          <w:sz w:val="24"/>
          <w:szCs w:val="24"/>
          <w:lang w:val="nb-NO" w:eastAsia="x-none"/>
        </w:rPr>
        <w:t xml:space="preserve">: </w:t>
      </w:r>
    </w:p>
    <w:p w:rsidR="00073733" w:rsidRPr="00312B54" w:rsidRDefault="00073733" w:rsidP="00276A30">
      <w:pPr>
        <w:numPr>
          <w:ilvl w:val="0"/>
          <w:numId w:val="36"/>
        </w:numPr>
        <w:tabs>
          <w:tab w:val="left" w:pos="900"/>
        </w:tabs>
        <w:spacing w:before="0" w:after="0"/>
        <w:ind w:left="0" w:firstLine="630"/>
        <w:jc w:val="both"/>
        <w:rPr>
          <w:rFonts w:ascii="GHEA Grapalat" w:hAnsi="GHEA Grapalat" w:cs="Arial"/>
          <w:sz w:val="24"/>
          <w:szCs w:val="24"/>
          <w:lang w:val="hy-AM"/>
        </w:rPr>
      </w:pPr>
      <w:r w:rsidRPr="00312B54">
        <w:rPr>
          <w:rFonts w:ascii="GHEA Grapalat" w:hAnsi="GHEA Grapalat" w:cs="Arial"/>
          <w:sz w:val="24"/>
          <w:szCs w:val="24"/>
          <w:lang w:val="hy-AM"/>
        </w:rPr>
        <w:t xml:space="preserve">Մեծապես կարևորվել է միջազգային կառույցների հետ աշխատանքները բյուջետային աջակցության միջոցների ներգրավման, ինչպես նաև արդեն իսկ ստացված վարկային միջոցների մշտադիտարկման և հաշվետվությունների ներկայացման ուղղությամբ: Նշված բյուջետային աջակցության միջոցների ամբողջական և ժամանակին ստացման ապահովման նպատակով իրականացվել է ամենօրյա մոնիթորինգ սահմանված նախապայմանների կատարման նկատմամբ, </w:t>
      </w:r>
      <w:r w:rsidRPr="00312B54">
        <w:rPr>
          <w:rFonts w:ascii="GHEA Grapalat" w:hAnsi="GHEA Grapalat" w:cs="Arial"/>
          <w:sz w:val="24"/>
          <w:szCs w:val="24"/>
          <w:lang w:val="hy-AM"/>
        </w:rPr>
        <w:lastRenderedPageBreak/>
        <w:t xml:space="preserve">արդյունավետ կերպով ապահովվել վարկային համաձայնագրերի ստորագրման և ուժի մեջ մտնելու բոլոր ընթացակարգերը: 2019թ. համար միջազգային կազմակերպություններից ներգրավված բյուջետային աջակցության միջոցները կազմում են 131 406 000 եվրո, մասնավորապես՝ </w:t>
      </w:r>
    </w:p>
    <w:p w:rsidR="00073733" w:rsidRPr="00312B54" w:rsidRDefault="00073733" w:rsidP="00276A30">
      <w:pPr>
        <w:numPr>
          <w:ilvl w:val="0"/>
          <w:numId w:val="24"/>
        </w:numPr>
        <w:tabs>
          <w:tab w:val="left" w:pos="900"/>
        </w:tabs>
        <w:spacing w:before="0" w:after="0"/>
        <w:ind w:left="0" w:firstLine="630"/>
        <w:jc w:val="both"/>
        <w:rPr>
          <w:rFonts w:ascii="GHEA Grapalat" w:hAnsi="GHEA Grapalat" w:cs="Arial"/>
          <w:sz w:val="24"/>
          <w:szCs w:val="24"/>
          <w:lang w:val="hy-AM"/>
        </w:rPr>
      </w:pPr>
      <w:r w:rsidRPr="00312B54">
        <w:rPr>
          <w:rFonts w:ascii="GHEA Grapalat" w:hAnsi="GHEA Grapalat" w:cs="Arial"/>
          <w:sz w:val="24"/>
          <w:szCs w:val="24"/>
          <w:lang w:val="hy-AM"/>
        </w:rPr>
        <w:t>45 800 000 եվրո ՀՀ և Վերակառուցման և զարգացման միջազգային բանկի միջև «Հարկաբյուջետային, տնտեսական և պետական հատվածի կառավարման զարգացման քաղաքականության վարկ»,</w:t>
      </w:r>
    </w:p>
    <w:p w:rsidR="00073733" w:rsidRPr="00312B54" w:rsidRDefault="00073733" w:rsidP="00276A30">
      <w:pPr>
        <w:numPr>
          <w:ilvl w:val="0"/>
          <w:numId w:val="24"/>
        </w:numPr>
        <w:tabs>
          <w:tab w:val="left" w:pos="900"/>
        </w:tabs>
        <w:spacing w:before="0" w:after="0"/>
        <w:ind w:left="0" w:firstLine="630"/>
        <w:jc w:val="both"/>
        <w:rPr>
          <w:rFonts w:ascii="GHEA Grapalat" w:hAnsi="GHEA Grapalat" w:cs="Arial"/>
          <w:sz w:val="24"/>
          <w:szCs w:val="24"/>
          <w:lang w:val="hy-AM"/>
        </w:rPr>
      </w:pPr>
      <w:r w:rsidRPr="00312B54">
        <w:rPr>
          <w:rFonts w:ascii="GHEA Grapalat" w:hAnsi="GHEA Grapalat" w:cs="Arial"/>
          <w:sz w:val="24"/>
          <w:szCs w:val="24"/>
          <w:lang w:val="hy-AM"/>
        </w:rPr>
        <w:t>36 506 000 եվրո ՀՀ և Ասիական զարգացման բանկի միջև «Հանրային արդյունավետության և ֆինանսական շուկաների երկրորդ ծրագիր»,</w:t>
      </w:r>
    </w:p>
    <w:p w:rsidR="00073733" w:rsidRPr="00312B54" w:rsidRDefault="00073733" w:rsidP="00276A30">
      <w:pPr>
        <w:numPr>
          <w:ilvl w:val="0"/>
          <w:numId w:val="24"/>
        </w:numPr>
        <w:tabs>
          <w:tab w:val="left" w:pos="900"/>
        </w:tabs>
        <w:spacing w:before="0" w:after="0"/>
        <w:ind w:left="0" w:firstLine="630"/>
        <w:jc w:val="both"/>
        <w:rPr>
          <w:rFonts w:ascii="GHEA Grapalat" w:hAnsi="GHEA Grapalat" w:cs="Arial"/>
          <w:sz w:val="24"/>
          <w:szCs w:val="24"/>
          <w:lang w:val="hy-AM"/>
        </w:rPr>
      </w:pPr>
      <w:r w:rsidRPr="00312B54">
        <w:rPr>
          <w:rFonts w:ascii="GHEA Grapalat" w:hAnsi="GHEA Grapalat" w:cs="Arial"/>
          <w:sz w:val="24"/>
          <w:szCs w:val="24"/>
          <w:lang w:val="hy-AM"/>
        </w:rPr>
        <w:t>9 100 000 եվրո ՀՀ և Ասիական զարգացման բանկի միջև «Մարդկային ներուժի զարգացման ընդլայնման ծրագիր», և</w:t>
      </w:r>
    </w:p>
    <w:p w:rsidR="00073733" w:rsidRPr="00312B54" w:rsidRDefault="00073733" w:rsidP="00276A30">
      <w:pPr>
        <w:numPr>
          <w:ilvl w:val="0"/>
          <w:numId w:val="24"/>
        </w:numPr>
        <w:tabs>
          <w:tab w:val="left" w:pos="900"/>
        </w:tabs>
        <w:spacing w:before="0" w:after="0"/>
        <w:ind w:left="0" w:firstLine="630"/>
        <w:jc w:val="both"/>
        <w:rPr>
          <w:rFonts w:ascii="GHEA Grapalat" w:hAnsi="GHEA Grapalat" w:cs="Arial"/>
          <w:sz w:val="24"/>
          <w:szCs w:val="24"/>
          <w:lang w:val="hy-AM"/>
        </w:rPr>
      </w:pPr>
      <w:r w:rsidRPr="00312B54">
        <w:rPr>
          <w:rFonts w:ascii="GHEA Grapalat" w:hAnsi="GHEA Grapalat" w:cs="Arial"/>
          <w:sz w:val="24"/>
          <w:szCs w:val="24"/>
          <w:lang w:val="hy-AM"/>
        </w:rPr>
        <w:t>40 000 000 եվրո ՀՀ և Վերականգնման վարկերի բանկի միջև «Քաղաքականության վրա հիմնված վարկ- շրջակա միջավայրի պահպանություն – BMZ 3010 00 579, վարկ N 29426» վարկային համաձայնագրերի շրջանակներում։</w:t>
      </w:r>
    </w:p>
    <w:p w:rsidR="00073733" w:rsidRPr="00312B54" w:rsidRDefault="00073733" w:rsidP="00276A30">
      <w:pPr>
        <w:tabs>
          <w:tab w:val="left" w:pos="900"/>
        </w:tabs>
        <w:spacing w:before="0" w:after="0"/>
        <w:ind w:left="0" w:firstLine="630"/>
        <w:jc w:val="both"/>
        <w:rPr>
          <w:rFonts w:ascii="GHEA Grapalat" w:hAnsi="GHEA Grapalat" w:cs="Arial"/>
          <w:sz w:val="24"/>
          <w:szCs w:val="24"/>
          <w:lang w:val="hy-AM"/>
        </w:rPr>
      </w:pPr>
      <w:r w:rsidRPr="00312B54">
        <w:rPr>
          <w:rFonts w:ascii="GHEA Grapalat" w:hAnsi="GHEA Grapalat" w:cs="Arial"/>
          <w:sz w:val="24"/>
          <w:szCs w:val="24"/>
          <w:lang w:val="hy-AM"/>
        </w:rPr>
        <w:t>Ներգրավված միջոցները հնարավորություն են ընձեռել սահուն կերպով իրականացնել բյուջեի շրջանակներում ստանձնված ֆինանսական պարտավորությունները՝ նպաստելով նաև ՀՀ-ում ֆինանսական կայունության ապահովմանը:</w:t>
      </w:r>
    </w:p>
    <w:p w:rsidR="00073733" w:rsidRPr="00276A30" w:rsidRDefault="00073733" w:rsidP="00276A30">
      <w:pPr>
        <w:pStyle w:val="ListParagraph"/>
        <w:numPr>
          <w:ilvl w:val="0"/>
          <w:numId w:val="36"/>
        </w:numPr>
        <w:tabs>
          <w:tab w:val="left" w:pos="900"/>
        </w:tabs>
        <w:spacing w:after="0"/>
        <w:ind w:left="0" w:firstLine="630"/>
        <w:jc w:val="both"/>
        <w:rPr>
          <w:rFonts w:ascii="GHEA Grapalat" w:hAnsi="GHEA Grapalat" w:cs="Arial"/>
          <w:sz w:val="24"/>
          <w:szCs w:val="24"/>
        </w:rPr>
      </w:pPr>
      <w:r w:rsidRPr="00276A30">
        <w:rPr>
          <w:rFonts w:ascii="GHEA Grapalat" w:hAnsi="GHEA Grapalat" w:cs="Arial"/>
          <w:sz w:val="24"/>
          <w:szCs w:val="24"/>
        </w:rPr>
        <w:t>Շարունակվել են նաև միջազգային վարկանշային կազմակերպությունների (Ֆիթչ, Մուդիս) կողմից Հայաստանին շնորհվող սուվերեն վարկանիշի վերանայման ուղղությամբ համատեղ աշխատանքները, ինչի արդյունքում Ֆիթչի կողմից ՀՀ-ին շնորհվել է «BB-, Outlook Stable», Մուդիսի կողմից` «Ba3 Stable» սուվերեն վարկանիշ:</w:t>
      </w:r>
    </w:p>
    <w:p w:rsidR="00073733" w:rsidRPr="00312B54" w:rsidRDefault="00073733" w:rsidP="00661982">
      <w:pPr>
        <w:tabs>
          <w:tab w:val="left" w:pos="900"/>
        </w:tabs>
        <w:spacing w:before="0" w:after="0"/>
        <w:ind w:left="0" w:firstLine="540"/>
        <w:jc w:val="both"/>
        <w:rPr>
          <w:rFonts w:ascii="GHEA Grapalat" w:eastAsia="Times New Roman" w:hAnsi="GHEA Grapalat" w:cs="Times Armenian"/>
          <w:b/>
          <w:i/>
          <w:sz w:val="24"/>
          <w:szCs w:val="24"/>
          <w:lang w:val="hy-AM"/>
        </w:rPr>
      </w:pPr>
    </w:p>
    <w:p w:rsidR="00073733" w:rsidRPr="00D00A7B" w:rsidRDefault="00073733" w:rsidP="00661982">
      <w:pPr>
        <w:tabs>
          <w:tab w:val="left" w:pos="900"/>
        </w:tabs>
        <w:spacing w:before="0" w:after="0"/>
        <w:ind w:left="0" w:firstLine="540"/>
        <w:jc w:val="both"/>
        <w:rPr>
          <w:rFonts w:ascii="GHEA Grapalat" w:eastAsia="Times New Roman" w:hAnsi="GHEA Grapalat" w:cs="Times Armenian"/>
          <w:b/>
          <w:sz w:val="24"/>
          <w:szCs w:val="24"/>
          <w:lang w:val="hy-AM"/>
        </w:rPr>
      </w:pPr>
      <w:r w:rsidRPr="00D00A7B">
        <w:rPr>
          <w:rFonts w:ascii="GHEA Grapalat" w:eastAsia="Times New Roman" w:hAnsi="GHEA Grapalat" w:cs="Times Armenian"/>
          <w:b/>
          <w:sz w:val="24"/>
          <w:szCs w:val="24"/>
          <w:lang w:val="hy-AM"/>
        </w:rPr>
        <w:t>Ֆինանսական շուկայի վերլուծությ</w:t>
      </w:r>
      <w:r w:rsidR="00D00A7B">
        <w:rPr>
          <w:rFonts w:ascii="GHEA Grapalat" w:eastAsia="Times New Roman" w:hAnsi="GHEA Grapalat" w:cs="Times Armenian"/>
          <w:b/>
          <w:sz w:val="24"/>
          <w:szCs w:val="24"/>
          <w:lang w:val="hy-AM"/>
        </w:rPr>
        <w:t>ա</w:t>
      </w:r>
      <w:r w:rsidRPr="00D00A7B">
        <w:rPr>
          <w:rFonts w:ascii="GHEA Grapalat" w:eastAsia="Times New Roman" w:hAnsi="GHEA Grapalat" w:cs="Times Armenian"/>
          <w:b/>
          <w:sz w:val="24"/>
          <w:szCs w:val="24"/>
          <w:lang w:val="hy-AM"/>
        </w:rPr>
        <w:t>ն և զարգացմ</w:t>
      </w:r>
      <w:r w:rsidR="00D00A7B">
        <w:rPr>
          <w:rFonts w:ascii="GHEA Grapalat" w:eastAsia="Times New Roman" w:hAnsi="GHEA Grapalat" w:cs="Times Armenian"/>
          <w:b/>
          <w:sz w:val="24"/>
          <w:szCs w:val="24"/>
          <w:lang w:val="hy-AM"/>
        </w:rPr>
        <w:t>ան ոլորտ.</w:t>
      </w:r>
    </w:p>
    <w:p w:rsidR="00073733" w:rsidRPr="00312B54" w:rsidRDefault="00D00A7B" w:rsidP="00D00A7B">
      <w:pPr>
        <w:numPr>
          <w:ilvl w:val="0"/>
          <w:numId w:val="37"/>
        </w:numPr>
        <w:tabs>
          <w:tab w:val="left" w:pos="900"/>
        </w:tabs>
        <w:spacing w:before="0" w:after="0"/>
        <w:ind w:left="0" w:firstLine="540"/>
        <w:jc w:val="both"/>
        <w:rPr>
          <w:rFonts w:ascii="GHEA Grapalat" w:hAnsi="GHEA Grapalat" w:cs="Arial"/>
          <w:sz w:val="24"/>
          <w:szCs w:val="24"/>
          <w:lang w:val="hy-AM"/>
        </w:rPr>
      </w:pPr>
      <w:bookmarkStart w:id="1" w:name="OLE_LINK2"/>
      <w:r>
        <w:rPr>
          <w:rFonts w:ascii="GHEA Grapalat" w:hAnsi="GHEA Grapalat" w:cs="Arial"/>
          <w:sz w:val="24"/>
          <w:szCs w:val="24"/>
          <w:lang w:val="hy-AM"/>
        </w:rPr>
        <w:t>Պետական մարմինների</w:t>
      </w:r>
      <w:r w:rsidR="00073733" w:rsidRPr="00312B54">
        <w:rPr>
          <w:rFonts w:ascii="GHEA Grapalat" w:hAnsi="GHEA Grapalat" w:cs="Arial"/>
          <w:sz w:val="24"/>
          <w:szCs w:val="24"/>
          <w:lang w:val="hy-AM"/>
        </w:rPr>
        <w:t xml:space="preserve"> հետ համատեղ մի շարք փոփոխություններ են իրականացվել «Երիտասարդ ընտանիքին` մատչելի բնակարան» պետական նպատակային ծրագրում: Արդյունքում՝ </w:t>
      </w:r>
    </w:p>
    <w:p w:rsidR="00073733" w:rsidRPr="00312B54" w:rsidRDefault="00073733" w:rsidP="00661982">
      <w:pPr>
        <w:numPr>
          <w:ilvl w:val="0"/>
          <w:numId w:val="24"/>
        </w:numPr>
        <w:tabs>
          <w:tab w:val="left" w:pos="900"/>
        </w:tabs>
        <w:spacing w:before="0" w:after="0"/>
        <w:ind w:left="0" w:firstLine="540"/>
        <w:jc w:val="both"/>
        <w:rPr>
          <w:rFonts w:ascii="GHEA Grapalat" w:eastAsia="Times New Roman" w:hAnsi="GHEA Grapalat" w:cs="Sylfaen"/>
          <w:sz w:val="24"/>
          <w:szCs w:val="24"/>
          <w:lang w:val="hy-AM" w:eastAsia="x-none"/>
        </w:rPr>
      </w:pPr>
      <w:r w:rsidRPr="00312B54">
        <w:rPr>
          <w:rFonts w:ascii="GHEA Grapalat" w:eastAsia="Times New Roman" w:hAnsi="GHEA Grapalat" w:cs="Sylfaen"/>
          <w:sz w:val="24"/>
          <w:szCs w:val="24"/>
          <w:lang w:val="hy-AM" w:eastAsia="x-none"/>
        </w:rPr>
        <w:t>Բարձրացվել է ամուսինների գումարային տարիքային առավելագույն շեմը՝ 65-ից դառնալով 70: Միաժամանակ, հանվել է ամուսիններից յուրաքանչյուրի 18-35 տարեկան լինելու պահանջը:</w:t>
      </w:r>
    </w:p>
    <w:p w:rsidR="00073733" w:rsidRPr="00312B54" w:rsidRDefault="00073733" w:rsidP="00661982">
      <w:pPr>
        <w:numPr>
          <w:ilvl w:val="0"/>
          <w:numId w:val="24"/>
        </w:numPr>
        <w:tabs>
          <w:tab w:val="left" w:pos="900"/>
        </w:tabs>
        <w:spacing w:before="0" w:after="0"/>
        <w:ind w:left="0" w:firstLine="540"/>
        <w:jc w:val="both"/>
        <w:rPr>
          <w:rFonts w:ascii="GHEA Grapalat" w:eastAsia="Times New Roman" w:hAnsi="GHEA Grapalat" w:cs="Sylfaen"/>
          <w:sz w:val="24"/>
          <w:szCs w:val="24"/>
          <w:lang w:val="hy-AM" w:eastAsia="x-none"/>
        </w:rPr>
      </w:pPr>
      <w:r w:rsidRPr="00312B54">
        <w:rPr>
          <w:rFonts w:ascii="GHEA Grapalat" w:eastAsia="Times New Roman" w:hAnsi="GHEA Grapalat" w:cs="Sylfaen"/>
          <w:sz w:val="24"/>
          <w:szCs w:val="24"/>
          <w:lang w:val="hy-AM" w:eastAsia="x-none"/>
        </w:rPr>
        <w:t>Նվազեցվել է վարկի առավելագույն անվանական տոկոսադրույքը՝ 10.5%-11%-ի փոխարեն դառնալով 9.5%: Արդյունքում, սուբսիդավորման գործոնը հաշվի առնելով, վարկերի տոկոսադրույքը վարկառուների համար կազմում է առավելագույնը 5.5% մարզերում և 7.5%՝ Երևանում.</w:t>
      </w:r>
    </w:p>
    <w:p w:rsidR="00073733" w:rsidRPr="00312B54" w:rsidRDefault="00073733" w:rsidP="00661982">
      <w:pPr>
        <w:numPr>
          <w:ilvl w:val="0"/>
          <w:numId w:val="24"/>
        </w:numPr>
        <w:tabs>
          <w:tab w:val="left" w:pos="900"/>
        </w:tabs>
        <w:spacing w:before="0" w:after="0"/>
        <w:ind w:left="0" w:firstLine="540"/>
        <w:jc w:val="both"/>
        <w:rPr>
          <w:rFonts w:ascii="GHEA Grapalat" w:eastAsia="Times New Roman" w:hAnsi="GHEA Grapalat" w:cs="Sylfaen"/>
          <w:sz w:val="24"/>
          <w:szCs w:val="24"/>
          <w:lang w:val="hy-AM" w:eastAsia="x-none"/>
        </w:rPr>
      </w:pPr>
      <w:r w:rsidRPr="00312B54">
        <w:rPr>
          <w:rFonts w:ascii="GHEA Grapalat" w:eastAsia="Times New Roman" w:hAnsi="GHEA Grapalat" w:cs="Sylfaen"/>
          <w:sz w:val="24"/>
          <w:szCs w:val="24"/>
          <w:lang w:val="hy-AM" w:eastAsia="x-none"/>
        </w:rPr>
        <w:t>Նախատեսվել է երիտասարդ ընտանիքների կողմից առաջնային շուկայից բնակարանների ձեռքբերման ընթացակարգ.</w:t>
      </w:r>
    </w:p>
    <w:p w:rsidR="00073733" w:rsidRPr="00312B54" w:rsidRDefault="00073733" w:rsidP="00661982">
      <w:pPr>
        <w:numPr>
          <w:ilvl w:val="0"/>
          <w:numId w:val="24"/>
        </w:numPr>
        <w:tabs>
          <w:tab w:val="left" w:pos="900"/>
        </w:tabs>
        <w:spacing w:before="0" w:after="0"/>
        <w:ind w:left="0" w:firstLine="540"/>
        <w:jc w:val="both"/>
        <w:rPr>
          <w:rFonts w:ascii="GHEA Grapalat" w:eastAsia="Times New Roman" w:hAnsi="GHEA Grapalat" w:cs="Sylfaen"/>
          <w:sz w:val="24"/>
          <w:szCs w:val="24"/>
          <w:lang w:val="hy-AM" w:eastAsia="x-none"/>
        </w:rPr>
      </w:pPr>
      <w:r w:rsidRPr="00312B54">
        <w:rPr>
          <w:rFonts w:ascii="GHEA Grapalat" w:eastAsia="Times New Roman" w:hAnsi="GHEA Grapalat" w:cs="Sylfaen"/>
          <w:sz w:val="24"/>
          <w:szCs w:val="24"/>
          <w:lang w:val="hy-AM" w:eastAsia="x-none"/>
        </w:rPr>
        <w:t xml:space="preserve">Ներդրվել է հիփոթեքային պարտավորության ապահովագրության գործիք, որի կիրառման դեպքում երիտասարդ ընտանիքները հնարավորություն ունեն բնակարան ձեռք բերել երկրորդային շուկայից 10% և առաջնային շուկայից՝ 7.5% կանխավճարով: </w:t>
      </w:r>
    </w:p>
    <w:p w:rsidR="00073733" w:rsidRPr="00312B54" w:rsidRDefault="00073733" w:rsidP="00D00A7B">
      <w:pPr>
        <w:numPr>
          <w:ilvl w:val="0"/>
          <w:numId w:val="37"/>
        </w:numPr>
        <w:tabs>
          <w:tab w:val="left" w:pos="900"/>
        </w:tabs>
        <w:spacing w:before="0" w:after="0"/>
        <w:ind w:left="0" w:firstLine="540"/>
        <w:jc w:val="both"/>
        <w:rPr>
          <w:rFonts w:ascii="GHEA Grapalat" w:hAnsi="GHEA Grapalat" w:cs="Arial"/>
          <w:sz w:val="24"/>
          <w:szCs w:val="24"/>
          <w:lang w:val="hy-AM"/>
        </w:rPr>
      </w:pPr>
      <w:r w:rsidRPr="00312B54">
        <w:rPr>
          <w:rFonts w:ascii="GHEA Grapalat" w:hAnsi="GHEA Grapalat" w:cs="Arial"/>
          <w:sz w:val="24"/>
          <w:szCs w:val="24"/>
          <w:lang w:val="hy-AM"/>
        </w:rPr>
        <w:t xml:space="preserve">Մշակվել և շահագրգիռ մարմինների կարծիքին է ներկայացվել «Կենսաթոշակային երաշխիքային ֆոնդի տնօրինման ու կառավարման գործառույթներն Ավանդների հատուցումը երաշխավորող հիմնադրամին վերապահելու մասին Հայաստանի Հանրապետության կառավարության որոշման </w:t>
      </w:r>
      <w:r w:rsidRPr="00312B54">
        <w:rPr>
          <w:rFonts w:ascii="GHEA Grapalat" w:hAnsi="GHEA Grapalat" w:cs="Arial"/>
          <w:sz w:val="24"/>
          <w:szCs w:val="24"/>
          <w:lang w:val="hy-AM"/>
        </w:rPr>
        <w:lastRenderedPageBreak/>
        <w:t>նախագիծը՝ ուղղված կենսաթոշակային երաշխիքային ֆոնդի կառավարման գործընթացի արդյունավետության բարձրացմանը:</w:t>
      </w:r>
    </w:p>
    <w:p w:rsidR="00073733" w:rsidRPr="00312B54" w:rsidRDefault="00073733" w:rsidP="00D00A7B">
      <w:pPr>
        <w:numPr>
          <w:ilvl w:val="0"/>
          <w:numId w:val="37"/>
        </w:numPr>
        <w:tabs>
          <w:tab w:val="left" w:pos="900"/>
        </w:tabs>
        <w:spacing w:before="0" w:after="0"/>
        <w:ind w:left="0" w:firstLine="540"/>
        <w:jc w:val="both"/>
        <w:rPr>
          <w:rFonts w:ascii="GHEA Grapalat" w:hAnsi="GHEA Grapalat" w:cs="Arial"/>
          <w:sz w:val="24"/>
          <w:szCs w:val="24"/>
          <w:lang w:val="hy-AM"/>
        </w:rPr>
      </w:pPr>
      <w:r w:rsidRPr="00312B54">
        <w:rPr>
          <w:rFonts w:ascii="GHEA Grapalat" w:hAnsi="GHEA Grapalat" w:cs="Arial"/>
          <w:sz w:val="24"/>
          <w:szCs w:val="24"/>
          <w:lang w:val="hy-AM"/>
        </w:rPr>
        <w:t xml:space="preserve">Մշակվել և շահագրգիռ գերատեսչությունների կարծիքին են ներկայացվել «Հայաստանի Հանրապետության քաղաքացիական օրենսգրքում լրացում կատարելու մասին» և «Բնակարանային հիպոտեկային կրեդիտավորման մասին» Հայաստանի Հանրապետության օրենքում փոփոխություններ և լրացումներ կատարելու մասին» օրենքների նախագծերը՝ ուղղված հիփոթեքային վարկավորման ինստիտուտի բարելավմանը և բնակարանային ապահովման խնդիրների լուծմանը: Նախագծերով սահմանվում է կրեդիտառուի իրավունքը հիփոթեքային արձակուրդից օգտվելու, դրա տրամադրման հիմնական պայմանները և կարգը: </w:t>
      </w:r>
    </w:p>
    <w:p w:rsidR="00073733" w:rsidRPr="00312B54" w:rsidRDefault="00073733" w:rsidP="00661982">
      <w:pPr>
        <w:tabs>
          <w:tab w:val="left" w:pos="900"/>
        </w:tabs>
        <w:spacing w:before="0" w:after="0"/>
        <w:ind w:left="0" w:firstLine="540"/>
        <w:jc w:val="both"/>
        <w:rPr>
          <w:rFonts w:ascii="GHEA Grapalat" w:hAnsi="GHEA Grapalat" w:cs="Arial"/>
          <w:sz w:val="24"/>
          <w:szCs w:val="24"/>
          <w:lang w:val="hy-AM"/>
        </w:rPr>
      </w:pPr>
      <w:r w:rsidRPr="00312B54">
        <w:rPr>
          <w:rFonts w:ascii="GHEA Grapalat" w:eastAsia="Times New Roman" w:hAnsi="GHEA Grapalat" w:cs="Sylfaen"/>
          <w:sz w:val="24"/>
          <w:szCs w:val="24"/>
          <w:lang w:val="hy-AM" w:eastAsia="x-none"/>
        </w:rPr>
        <w:tab/>
      </w:r>
    </w:p>
    <w:p w:rsidR="00073733" w:rsidRPr="00D00A7B" w:rsidRDefault="00073733" w:rsidP="00661982">
      <w:pPr>
        <w:tabs>
          <w:tab w:val="left" w:pos="900"/>
        </w:tabs>
        <w:spacing w:before="0" w:after="0"/>
        <w:ind w:left="0" w:firstLine="540"/>
        <w:jc w:val="both"/>
        <w:rPr>
          <w:rFonts w:ascii="GHEA Grapalat" w:eastAsia="Times New Roman" w:hAnsi="GHEA Grapalat" w:cs="Times Armenian"/>
          <w:b/>
          <w:i/>
          <w:sz w:val="24"/>
          <w:szCs w:val="24"/>
          <w:lang w:val="hy-AM"/>
        </w:rPr>
      </w:pPr>
      <w:r w:rsidRPr="00D00A7B">
        <w:rPr>
          <w:rFonts w:ascii="GHEA Grapalat" w:eastAsia="Times New Roman" w:hAnsi="GHEA Grapalat" w:cs="Times Armenian"/>
          <w:b/>
          <w:sz w:val="24"/>
          <w:szCs w:val="24"/>
          <w:lang w:val="hy-AM"/>
        </w:rPr>
        <w:t>Ոչ ֆի</w:t>
      </w:r>
      <w:r w:rsidR="00D00A7B">
        <w:rPr>
          <w:rFonts w:ascii="GHEA Grapalat" w:eastAsia="Times New Roman" w:hAnsi="GHEA Grapalat" w:cs="Times Armenian"/>
          <w:b/>
          <w:sz w:val="24"/>
          <w:szCs w:val="24"/>
          <w:lang w:val="hy-AM"/>
        </w:rPr>
        <w:t>նանսական ոլորտի մեթոդաբանության ոլորտ.</w:t>
      </w:r>
      <w:r w:rsidRPr="00D00A7B">
        <w:rPr>
          <w:rFonts w:ascii="GHEA Grapalat" w:eastAsia="Times New Roman" w:hAnsi="GHEA Grapalat" w:cs="Times Armenian"/>
          <w:b/>
          <w:i/>
          <w:sz w:val="24"/>
          <w:szCs w:val="24"/>
          <w:lang w:val="hy-AM"/>
        </w:rPr>
        <w:t xml:space="preserve"> </w:t>
      </w:r>
    </w:p>
    <w:bookmarkEnd w:id="1"/>
    <w:p w:rsidR="00073733" w:rsidRPr="00312B54" w:rsidRDefault="00073733" w:rsidP="00D00A7B">
      <w:pPr>
        <w:spacing w:before="0" w:after="0"/>
        <w:ind w:left="0" w:firstLine="540"/>
        <w:contextualSpacing/>
        <w:jc w:val="both"/>
        <w:rPr>
          <w:rFonts w:ascii="GHEA Grapalat" w:eastAsia="Times New Roman" w:hAnsi="GHEA Grapalat" w:cs="Sylfaen"/>
          <w:sz w:val="24"/>
          <w:szCs w:val="24"/>
          <w:lang w:val="fr-FR" w:eastAsia="x-none"/>
        </w:rPr>
      </w:pPr>
      <w:r w:rsidRPr="00312B54">
        <w:rPr>
          <w:rFonts w:ascii="GHEA Grapalat" w:eastAsia="Times New Roman" w:hAnsi="GHEA Grapalat" w:cs="Sylfaen"/>
          <w:sz w:val="24"/>
          <w:szCs w:val="24"/>
          <w:lang w:val="fr-FR" w:eastAsia="x-none"/>
        </w:rPr>
        <w:t xml:space="preserve">ՀՀ </w:t>
      </w:r>
      <w:r w:rsidR="00E128B8" w:rsidRPr="00312B54">
        <w:rPr>
          <w:rFonts w:ascii="GHEA Grapalat" w:eastAsia="Times New Roman" w:hAnsi="GHEA Grapalat" w:cs="Sylfaen"/>
          <w:sz w:val="24"/>
          <w:szCs w:val="24"/>
          <w:lang w:val="hy-AM" w:eastAsia="x-none"/>
        </w:rPr>
        <w:t>վարչապետի</w:t>
      </w:r>
      <w:r w:rsidR="00E128B8"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աշխատակազմ</w:t>
      </w:r>
      <w:proofErr w:type="spellEnd"/>
      <w:r w:rsidRPr="00312B54">
        <w:rPr>
          <w:rFonts w:ascii="GHEA Grapalat" w:eastAsia="Times New Roman" w:hAnsi="GHEA Grapalat" w:cs="Sylfaen"/>
          <w:sz w:val="24"/>
          <w:szCs w:val="24"/>
          <w:lang w:val="fr-FR" w:eastAsia="x-none"/>
        </w:rPr>
        <w:t xml:space="preserve">  է </w:t>
      </w:r>
      <w:proofErr w:type="spellStart"/>
      <w:r w:rsidRPr="00312B54">
        <w:rPr>
          <w:rFonts w:ascii="GHEA Grapalat" w:eastAsia="Times New Roman" w:hAnsi="GHEA Grapalat" w:cs="Sylfaen"/>
          <w:sz w:val="24"/>
          <w:szCs w:val="24"/>
          <w:lang w:val="fr-FR" w:eastAsia="x-none"/>
        </w:rPr>
        <w:t>ներկայացվել</w:t>
      </w:r>
      <w:proofErr w:type="spellEnd"/>
      <w:r w:rsidR="00D00A7B">
        <w:rPr>
          <w:rFonts w:ascii="GHEA Grapalat" w:eastAsia="Times New Roman" w:hAnsi="GHEA Grapalat" w:cs="Sylfaen"/>
          <w:sz w:val="24"/>
          <w:szCs w:val="24"/>
          <w:lang w:val="hy-AM" w:eastAsia="x-none"/>
        </w:rPr>
        <w:t xml:space="preserve"> օրենքների նախագծերի փաթեթ, որի</w:t>
      </w:r>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համաձայն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խաղատան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կազմակերպման</w:t>
      </w:r>
      <w:proofErr w:type="spellEnd"/>
      <w:r w:rsidRPr="00312B54">
        <w:rPr>
          <w:rFonts w:ascii="GHEA Grapalat" w:eastAsia="Times New Roman" w:hAnsi="GHEA Grapalat" w:cs="Sylfaen"/>
          <w:sz w:val="24"/>
          <w:szCs w:val="24"/>
          <w:lang w:val="fr-FR" w:eastAsia="x-none"/>
        </w:rPr>
        <w:t xml:space="preserve"> և </w:t>
      </w:r>
      <w:proofErr w:type="spellStart"/>
      <w:r w:rsidRPr="00312B54">
        <w:rPr>
          <w:rFonts w:ascii="GHEA Grapalat" w:eastAsia="Times New Roman" w:hAnsi="GHEA Grapalat" w:cs="Sylfaen"/>
          <w:sz w:val="24"/>
          <w:szCs w:val="24"/>
          <w:lang w:val="fr-FR" w:eastAsia="x-none"/>
        </w:rPr>
        <w:t>շահումներով</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խաղերի</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կազմակերպման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լիցենզավորման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ենթակա</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գործունեության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տեսակների</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փոխարեն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նախատեսվում</w:t>
      </w:r>
      <w:proofErr w:type="spellEnd"/>
      <w:r w:rsidRPr="00312B54">
        <w:rPr>
          <w:rFonts w:ascii="GHEA Grapalat" w:eastAsia="Times New Roman" w:hAnsi="GHEA Grapalat" w:cs="Sylfaen"/>
          <w:sz w:val="24"/>
          <w:szCs w:val="24"/>
          <w:lang w:val="fr-FR" w:eastAsia="x-none"/>
        </w:rPr>
        <w:t xml:space="preserve"> է </w:t>
      </w:r>
      <w:proofErr w:type="spellStart"/>
      <w:r w:rsidRPr="00312B54">
        <w:rPr>
          <w:rFonts w:ascii="GHEA Grapalat" w:eastAsia="Times New Roman" w:hAnsi="GHEA Grapalat" w:cs="Sylfaen"/>
          <w:sz w:val="24"/>
          <w:szCs w:val="24"/>
          <w:lang w:val="fr-FR" w:eastAsia="x-none"/>
        </w:rPr>
        <w:t>մեկ</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լիցենզավորման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ենթակա</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գործունեության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տեսակ</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խաղատների</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կազմակերպում</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ինչպես</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նաև</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պարզեցվում</w:t>
      </w:r>
      <w:proofErr w:type="spellEnd"/>
      <w:r w:rsidRPr="00312B54">
        <w:rPr>
          <w:rFonts w:ascii="GHEA Grapalat" w:eastAsia="Times New Roman" w:hAnsi="GHEA Grapalat" w:cs="Sylfaen"/>
          <w:sz w:val="24"/>
          <w:szCs w:val="24"/>
          <w:lang w:val="fr-FR" w:eastAsia="x-none"/>
        </w:rPr>
        <w:t xml:space="preserve"> է </w:t>
      </w:r>
      <w:proofErr w:type="spellStart"/>
      <w:r w:rsidRPr="00312B54">
        <w:rPr>
          <w:rFonts w:ascii="GHEA Grapalat" w:eastAsia="Times New Roman" w:hAnsi="GHEA Grapalat" w:cs="Sylfaen"/>
          <w:sz w:val="24"/>
          <w:szCs w:val="24"/>
          <w:lang w:val="fr-FR" w:eastAsia="x-none"/>
        </w:rPr>
        <w:t>տվյալ</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գործունեության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լիցենզավորման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ընթացակարգը</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Նախագծերով</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սահմանվում</w:t>
      </w:r>
      <w:proofErr w:type="spellEnd"/>
      <w:r w:rsidRPr="00312B54">
        <w:rPr>
          <w:rFonts w:ascii="GHEA Grapalat" w:eastAsia="Times New Roman" w:hAnsi="GHEA Grapalat" w:cs="Sylfaen"/>
          <w:sz w:val="24"/>
          <w:szCs w:val="24"/>
          <w:lang w:val="fr-FR" w:eastAsia="x-none"/>
        </w:rPr>
        <w:t xml:space="preserve"> է </w:t>
      </w:r>
      <w:proofErr w:type="spellStart"/>
      <w:r w:rsidRPr="00312B54">
        <w:rPr>
          <w:rFonts w:ascii="GHEA Grapalat" w:eastAsia="Times New Roman" w:hAnsi="GHEA Grapalat" w:cs="Sylfaen"/>
          <w:sz w:val="24"/>
          <w:szCs w:val="24"/>
          <w:lang w:val="fr-FR" w:eastAsia="x-none"/>
        </w:rPr>
        <w:t>որ</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վիճակախաղերի</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ինտերնետ</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շահումով</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խաղերի</w:t>
      </w:r>
      <w:proofErr w:type="spellEnd"/>
      <w:r w:rsidRPr="00312B54">
        <w:rPr>
          <w:rFonts w:ascii="GHEA Grapalat" w:eastAsia="Times New Roman" w:hAnsi="GHEA Grapalat" w:cs="Sylfaen"/>
          <w:sz w:val="24"/>
          <w:szCs w:val="24"/>
          <w:lang w:val="fr-FR" w:eastAsia="x-none"/>
        </w:rPr>
        <w:t xml:space="preserve"> և </w:t>
      </w:r>
      <w:proofErr w:type="spellStart"/>
      <w:r w:rsidRPr="00312B54">
        <w:rPr>
          <w:rFonts w:ascii="GHEA Grapalat" w:eastAsia="Times New Roman" w:hAnsi="GHEA Grapalat" w:cs="Sylfaen"/>
          <w:sz w:val="24"/>
          <w:szCs w:val="24"/>
          <w:lang w:val="fr-FR" w:eastAsia="x-none"/>
        </w:rPr>
        <w:t>խաղատների</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կազմակերպիչները</w:t>
      </w:r>
      <w:proofErr w:type="spellEnd"/>
      <w:r w:rsidRPr="00312B54">
        <w:rPr>
          <w:rFonts w:ascii="GHEA Grapalat" w:eastAsia="Times New Roman" w:hAnsi="GHEA Grapalat" w:cs="Sylfaen"/>
          <w:sz w:val="24"/>
          <w:szCs w:val="24"/>
          <w:lang w:val="fr-FR" w:eastAsia="x-none"/>
        </w:rPr>
        <w:t xml:space="preserve"> ՀՀ </w:t>
      </w:r>
      <w:proofErr w:type="spellStart"/>
      <w:r w:rsidRPr="00312B54">
        <w:rPr>
          <w:rFonts w:ascii="GHEA Grapalat" w:eastAsia="Times New Roman" w:hAnsi="GHEA Grapalat" w:cs="Sylfaen"/>
          <w:sz w:val="24"/>
          <w:szCs w:val="24"/>
          <w:lang w:val="fr-FR" w:eastAsia="x-none"/>
        </w:rPr>
        <w:t>օրենքով</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սահմանված</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հաշվետվությունները</w:t>
      </w:r>
      <w:proofErr w:type="spellEnd"/>
      <w:r w:rsidRPr="00312B54">
        <w:rPr>
          <w:rFonts w:ascii="GHEA Grapalat" w:eastAsia="Times New Roman" w:hAnsi="GHEA Grapalat" w:cs="Sylfaen"/>
          <w:sz w:val="24"/>
          <w:szCs w:val="24"/>
          <w:lang w:val="fr-FR" w:eastAsia="x-none"/>
        </w:rPr>
        <w:t xml:space="preserve"> և </w:t>
      </w:r>
      <w:proofErr w:type="spellStart"/>
      <w:r w:rsidRPr="00312B54">
        <w:rPr>
          <w:rFonts w:ascii="GHEA Grapalat" w:eastAsia="Times New Roman" w:hAnsi="GHEA Grapalat" w:cs="Sylfaen"/>
          <w:sz w:val="24"/>
          <w:szCs w:val="24"/>
          <w:lang w:val="fr-FR" w:eastAsia="x-none"/>
        </w:rPr>
        <w:t>լիցենզիա</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ստանալաու</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համար</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հայտերը</w:t>
      </w:r>
      <w:proofErr w:type="spellEnd"/>
      <w:r w:rsidRPr="00312B54">
        <w:rPr>
          <w:rFonts w:ascii="GHEA Grapalat" w:eastAsia="Times New Roman" w:hAnsi="GHEA Grapalat" w:cs="Sylfaen"/>
          <w:sz w:val="24"/>
          <w:szCs w:val="24"/>
          <w:lang w:val="fr-FR" w:eastAsia="x-none"/>
        </w:rPr>
        <w:t xml:space="preserve"> և </w:t>
      </w:r>
      <w:proofErr w:type="spellStart"/>
      <w:r w:rsidRPr="00312B54">
        <w:rPr>
          <w:rFonts w:ascii="GHEA Grapalat" w:eastAsia="Times New Roman" w:hAnsi="GHEA Grapalat" w:cs="Sylfaen"/>
          <w:sz w:val="24"/>
          <w:szCs w:val="24"/>
          <w:lang w:val="fr-FR" w:eastAsia="x-none"/>
        </w:rPr>
        <w:t>կանոնակարգերը</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այդ</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թվում</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փոփոխութունները</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կներկայցնեն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էլեկտրոնային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եղանակով</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Նախագծով</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առաջարկվում</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են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նաև</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այլ</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փոփոխություններ</w:t>
      </w:r>
      <w:proofErr w:type="spellEnd"/>
      <w:r w:rsidRPr="00312B54">
        <w:rPr>
          <w:rFonts w:ascii="GHEA Grapalat" w:eastAsia="Times New Roman" w:hAnsi="GHEA Grapalat" w:cs="Sylfaen"/>
          <w:sz w:val="24"/>
          <w:szCs w:val="24"/>
          <w:lang w:val="fr-FR" w:eastAsia="x-none"/>
        </w:rPr>
        <w:t xml:space="preserve"> և </w:t>
      </w:r>
      <w:proofErr w:type="spellStart"/>
      <w:r w:rsidRPr="00312B54">
        <w:rPr>
          <w:rFonts w:ascii="GHEA Grapalat" w:eastAsia="Times New Roman" w:hAnsi="GHEA Grapalat" w:cs="Sylfaen"/>
          <w:sz w:val="24"/>
          <w:szCs w:val="24"/>
          <w:lang w:val="fr-FR" w:eastAsia="x-none"/>
        </w:rPr>
        <w:t>լրացումներ</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որոնք</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միտված</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են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սպառողների</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իրավունքների</w:t>
      </w:r>
      <w:proofErr w:type="spellEnd"/>
      <w:r w:rsidRPr="00312B54">
        <w:rPr>
          <w:rFonts w:ascii="GHEA Grapalat" w:eastAsia="Times New Roman" w:hAnsi="GHEA Grapalat" w:cs="Sylfaen"/>
          <w:sz w:val="24"/>
          <w:szCs w:val="24"/>
          <w:lang w:val="fr-FR" w:eastAsia="x-none"/>
        </w:rPr>
        <w:t xml:space="preserve"> և </w:t>
      </w:r>
      <w:proofErr w:type="spellStart"/>
      <w:r w:rsidRPr="00312B54">
        <w:rPr>
          <w:rFonts w:ascii="GHEA Grapalat" w:eastAsia="Times New Roman" w:hAnsi="GHEA Grapalat" w:cs="Sylfaen"/>
          <w:sz w:val="24"/>
          <w:szCs w:val="24"/>
          <w:lang w:val="fr-FR" w:eastAsia="x-none"/>
        </w:rPr>
        <w:t>շահերի</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պաշտպանությանը</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անչափահասներին</w:t>
      </w:r>
      <w:proofErr w:type="spellEnd"/>
      <w:r w:rsidRPr="00312B54">
        <w:rPr>
          <w:rFonts w:ascii="GHEA Grapalat" w:eastAsia="Times New Roman" w:hAnsi="GHEA Grapalat" w:cs="Sylfaen"/>
          <w:sz w:val="24"/>
          <w:szCs w:val="24"/>
          <w:lang w:val="fr-FR" w:eastAsia="x-none"/>
        </w:rPr>
        <w:t xml:space="preserve"> և </w:t>
      </w:r>
      <w:proofErr w:type="spellStart"/>
      <w:r w:rsidRPr="00312B54">
        <w:rPr>
          <w:rFonts w:ascii="GHEA Grapalat" w:eastAsia="Times New Roman" w:hAnsi="GHEA Grapalat" w:cs="Sylfaen"/>
          <w:sz w:val="24"/>
          <w:szCs w:val="24"/>
          <w:lang w:val="fr-FR" w:eastAsia="x-none"/>
        </w:rPr>
        <w:t>քաղաքացիներին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մոլեխաղերով</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հրապուրվելու</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անձանց</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բարոյական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կամ</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նյութական</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վնաս</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պատճառելու</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սպառնալիքների</w:t>
      </w:r>
      <w:proofErr w:type="spellEnd"/>
      <w:r w:rsidRPr="00312B54">
        <w:rPr>
          <w:rFonts w:ascii="GHEA Grapalat" w:eastAsia="Times New Roman" w:hAnsi="GHEA Grapalat" w:cs="Sylfaen"/>
          <w:sz w:val="24"/>
          <w:szCs w:val="24"/>
          <w:lang w:val="fr-FR" w:eastAsia="x-none"/>
        </w:rPr>
        <w:t xml:space="preserve"> </w:t>
      </w:r>
      <w:proofErr w:type="spellStart"/>
      <w:r w:rsidRPr="00312B54">
        <w:rPr>
          <w:rFonts w:ascii="GHEA Grapalat" w:eastAsia="Times New Roman" w:hAnsi="GHEA Grapalat" w:cs="Sylfaen"/>
          <w:sz w:val="24"/>
          <w:szCs w:val="24"/>
          <w:lang w:val="fr-FR" w:eastAsia="x-none"/>
        </w:rPr>
        <w:t>կանխարգելմանը</w:t>
      </w:r>
      <w:proofErr w:type="spellEnd"/>
      <w:r w:rsidRPr="00312B54">
        <w:rPr>
          <w:rFonts w:ascii="GHEA Grapalat" w:eastAsia="Times New Roman" w:hAnsi="GHEA Grapalat" w:cs="Sylfaen"/>
          <w:sz w:val="24"/>
          <w:szCs w:val="24"/>
          <w:lang w:val="fr-FR" w:eastAsia="x-none"/>
        </w:rPr>
        <w:t xml:space="preserve">: </w:t>
      </w:r>
    </w:p>
    <w:p w:rsidR="00073733" w:rsidRPr="00312B54" w:rsidRDefault="00E128B8" w:rsidP="00661982">
      <w:pPr>
        <w:spacing w:before="0" w:after="0"/>
        <w:ind w:left="0" w:firstLine="540"/>
        <w:contextualSpacing/>
        <w:jc w:val="both"/>
        <w:rPr>
          <w:rFonts w:ascii="GHEA Grapalat" w:eastAsia="Times New Roman" w:hAnsi="GHEA Grapalat" w:cs="Sylfaen"/>
          <w:sz w:val="24"/>
          <w:szCs w:val="24"/>
          <w:lang w:val="fr-FR" w:eastAsia="x-none"/>
        </w:rPr>
      </w:pPr>
      <w:r w:rsidRPr="00312B54" w:rsidDel="00E128B8">
        <w:rPr>
          <w:rFonts w:ascii="GHEA Grapalat" w:eastAsia="Times New Roman" w:hAnsi="GHEA Grapalat" w:cs="Sylfaen"/>
          <w:sz w:val="24"/>
          <w:szCs w:val="24"/>
          <w:lang w:val="fr-FR" w:eastAsia="x-none"/>
        </w:rPr>
        <w:t xml:space="preserve"> </w:t>
      </w:r>
    </w:p>
    <w:p w:rsidR="00073733" w:rsidRPr="00D00A7B" w:rsidRDefault="00D00A7B" w:rsidP="00661982">
      <w:pPr>
        <w:overflowPunct w:val="0"/>
        <w:autoSpaceDE w:val="0"/>
        <w:autoSpaceDN w:val="0"/>
        <w:adjustRightInd w:val="0"/>
        <w:spacing w:before="0" w:after="0"/>
        <w:ind w:left="0" w:firstLine="540"/>
        <w:jc w:val="both"/>
        <w:textAlignment w:val="baseline"/>
        <w:rPr>
          <w:rFonts w:ascii="GHEA Grapalat" w:eastAsia="Times New Roman" w:hAnsi="GHEA Grapalat" w:cs="Sylfaen"/>
          <w:sz w:val="24"/>
          <w:szCs w:val="24"/>
          <w:lang w:val="hy-AM"/>
        </w:rPr>
      </w:pPr>
      <w:r>
        <w:rPr>
          <w:rFonts w:ascii="GHEA Grapalat" w:eastAsia="Times New Roman" w:hAnsi="GHEA Grapalat" w:cs="Times Armenian"/>
          <w:b/>
          <w:sz w:val="24"/>
          <w:szCs w:val="24"/>
          <w:lang w:val="hy-AM"/>
        </w:rPr>
        <w:t>Լ</w:t>
      </w:r>
      <w:r w:rsidR="00073733" w:rsidRPr="00D00A7B">
        <w:rPr>
          <w:rFonts w:ascii="GHEA Grapalat" w:eastAsia="Times New Roman" w:hAnsi="GHEA Grapalat" w:cs="Times Armenian"/>
          <w:b/>
          <w:sz w:val="24"/>
          <w:szCs w:val="24"/>
          <w:lang w:val="hy-AM"/>
        </w:rPr>
        <w:t>իցենզավորման և գործունեության ծանուցման ոլորտ</w:t>
      </w:r>
      <w:r>
        <w:rPr>
          <w:rFonts w:ascii="GHEA Grapalat" w:eastAsia="Times New Roman" w:hAnsi="GHEA Grapalat" w:cs="Times Armenian"/>
          <w:b/>
          <w:sz w:val="24"/>
          <w:szCs w:val="24"/>
          <w:lang w:val="hy-AM"/>
        </w:rPr>
        <w:t>.</w:t>
      </w:r>
      <w:r w:rsidR="00073733" w:rsidRPr="00D00A7B">
        <w:rPr>
          <w:rFonts w:ascii="GHEA Grapalat" w:eastAsia="Times New Roman" w:hAnsi="GHEA Grapalat" w:cs="Sylfaen"/>
          <w:b/>
          <w:bCs/>
          <w:sz w:val="24"/>
          <w:szCs w:val="24"/>
          <w:lang w:val="hy-AM"/>
        </w:rPr>
        <w:t xml:space="preserve"> </w:t>
      </w:r>
    </w:p>
    <w:p w:rsidR="00073733" w:rsidRPr="000350A7" w:rsidRDefault="00073733" w:rsidP="00140C57">
      <w:pPr>
        <w:numPr>
          <w:ilvl w:val="0"/>
          <w:numId w:val="38"/>
        </w:numPr>
        <w:tabs>
          <w:tab w:val="left" w:pos="630"/>
          <w:tab w:val="left" w:pos="810"/>
        </w:tabs>
        <w:spacing w:before="0" w:after="0"/>
        <w:ind w:left="0" w:firstLine="540"/>
        <w:contextualSpacing/>
        <w:jc w:val="both"/>
        <w:rPr>
          <w:rFonts w:ascii="GHEA Grapalat" w:eastAsia="Times New Roman" w:hAnsi="GHEA Grapalat"/>
          <w:sz w:val="24"/>
          <w:szCs w:val="24"/>
          <w:lang w:val="hy-AM" w:eastAsia="x-none"/>
        </w:rPr>
      </w:pPr>
      <w:r w:rsidRPr="000350A7">
        <w:rPr>
          <w:rFonts w:ascii="GHEA Grapalat" w:eastAsia="Times New Roman" w:hAnsi="GHEA Grapalat"/>
          <w:sz w:val="24"/>
          <w:szCs w:val="24"/>
          <w:lang w:val="hy-AM" w:eastAsia="x-none"/>
        </w:rPr>
        <w:t>Տրամադրվել է թվով 1 շահումով խաղերի, թվով 2 խաղատան կազմակերպման, թվով 1 աուդիտորական ծառայությունների իրականացման, թվով 1 ինկասացիոն ծառայությունների մատուցման լիցենզիաներ և ծանուցման ենթակա գործունեության իրականացման համ</w:t>
      </w:r>
      <w:r w:rsidR="000350A7" w:rsidRPr="000350A7">
        <w:rPr>
          <w:rFonts w:ascii="GHEA Grapalat" w:eastAsia="Times New Roman" w:hAnsi="GHEA Grapalat"/>
          <w:sz w:val="24"/>
          <w:szCs w:val="24"/>
          <w:lang w:val="hy-AM" w:eastAsia="x-none"/>
        </w:rPr>
        <w:t>ար հաշվառվել են թվով 188 անձինք:</w:t>
      </w:r>
      <w:r w:rsidR="000350A7">
        <w:rPr>
          <w:rFonts w:ascii="GHEA Grapalat" w:eastAsia="Times New Roman" w:hAnsi="GHEA Grapalat"/>
          <w:sz w:val="24"/>
          <w:szCs w:val="24"/>
          <w:lang w:val="hy-AM" w:eastAsia="x-none"/>
        </w:rPr>
        <w:t xml:space="preserve"> Նախարարության կողմից</w:t>
      </w:r>
      <w:r w:rsidRPr="000350A7">
        <w:rPr>
          <w:rFonts w:ascii="GHEA Grapalat" w:eastAsia="Times New Roman" w:hAnsi="GHEA Grapalat"/>
          <w:sz w:val="24"/>
          <w:szCs w:val="24"/>
          <w:lang w:val="hy-AM" w:eastAsia="x-none"/>
        </w:rPr>
        <w:t xml:space="preserve"> </w:t>
      </w:r>
      <w:r w:rsidR="000350A7">
        <w:rPr>
          <w:rFonts w:ascii="GHEA Grapalat" w:eastAsia="Times New Roman" w:hAnsi="GHEA Grapalat"/>
          <w:sz w:val="24"/>
          <w:szCs w:val="24"/>
          <w:lang w:val="hy-AM" w:eastAsia="x-none"/>
        </w:rPr>
        <w:t>լիցենզավորվող և ծանուցվող գործունեությունների բնագավառում ը</w:t>
      </w:r>
      <w:r w:rsidRPr="000350A7">
        <w:rPr>
          <w:rFonts w:ascii="GHEA Grapalat" w:eastAsia="Times New Roman" w:hAnsi="GHEA Grapalat"/>
          <w:sz w:val="24"/>
          <w:szCs w:val="24"/>
          <w:lang w:val="hy-AM" w:eastAsia="x-none"/>
        </w:rPr>
        <w:t>նդհանուր առմամբ գանձվել է 8 884 358 739</w:t>
      </w:r>
      <w:r w:rsidR="00512449" w:rsidRPr="000350A7">
        <w:rPr>
          <w:rFonts w:ascii="GHEA Grapalat" w:eastAsia="Times New Roman" w:hAnsi="GHEA Grapalat"/>
          <w:sz w:val="24"/>
          <w:szCs w:val="24"/>
          <w:lang w:val="hy-AM" w:eastAsia="x-none"/>
        </w:rPr>
        <w:t xml:space="preserve"> ՀՀ դրամի</w:t>
      </w:r>
      <w:r w:rsidRPr="000350A7">
        <w:rPr>
          <w:rFonts w:ascii="GHEA Grapalat" w:eastAsia="Times New Roman" w:hAnsi="GHEA Grapalat"/>
          <w:sz w:val="24"/>
          <w:szCs w:val="24"/>
          <w:lang w:val="hy-AM" w:eastAsia="x-none"/>
        </w:rPr>
        <w:t xml:space="preserve"> պետական տուրք</w:t>
      </w:r>
      <w:r w:rsidR="000350A7">
        <w:rPr>
          <w:rFonts w:ascii="GHEA Grapalat" w:eastAsia="Times New Roman" w:hAnsi="GHEA Grapalat"/>
          <w:sz w:val="24"/>
          <w:szCs w:val="24"/>
          <w:lang w:val="hy-AM" w:eastAsia="x-none"/>
        </w:rPr>
        <w:t>:</w:t>
      </w:r>
    </w:p>
    <w:p w:rsidR="00073733" w:rsidRPr="00312B54" w:rsidRDefault="00073733" w:rsidP="00005913">
      <w:pPr>
        <w:tabs>
          <w:tab w:val="left" w:pos="360"/>
          <w:tab w:val="left" w:pos="630"/>
          <w:tab w:val="left" w:pos="810"/>
        </w:tabs>
        <w:spacing w:before="0" w:after="0"/>
        <w:ind w:left="0" w:firstLine="540"/>
        <w:jc w:val="both"/>
        <w:rPr>
          <w:rFonts w:ascii="GHEA Grapalat" w:eastAsia="Times New Roman" w:hAnsi="GHEA Grapalat" w:cs="Sylfaen"/>
          <w:sz w:val="24"/>
          <w:szCs w:val="24"/>
          <w:lang w:val="hy-AM"/>
        </w:rPr>
      </w:pPr>
    </w:p>
    <w:p w:rsidR="00005913" w:rsidRPr="00005913" w:rsidRDefault="00073733" w:rsidP="000E09B6">
      <w:pPr>
        <w:tabs>
          <w:tab w:val="left" w:pos="540"/>
        </w:tabs>
        <w:spacing w:before="0" w:after="0"/>
        <w:ind w:left="0" w:firstLine="540"/>
        <w:jc w:val="both"/>
        <w:rPr>
          <w:rFonts w:ascii="GHEA Grapalat" w:hAnsi="GHEA Grapalat" w:cs="Sylfaen"/>
          <w:b/>
          <w:sz w:val="24"/>
          <w:szCs w:val="24"/>
          <w:lang w:val="hy-AM"/>
        </w:rPr>
      </w:pPr>
      <w:r w:rsidRPr="00312B54">
        <w:rPr>
          <w:rFonts w:ascii="GHEA Grapalat" w:eastAsia="Times New Roman" w:hAnsi="GHEA Grapalat" w:cs="Sylfaen"/>
          <w:sz w:val="24"/>
          <w:szCs w:val="24"/>
          <w:lang w:val="it-IT"/>
        </w:rPr>
        <w:t xml:space="preserve"> </w:t>
      </w:r>
      <w:r w:rsidR="00BD53FE" w:rsidRPr="000E09B6">
        <w:rPr>
          <w:rFonts w:ascii="GHEA Grapalat" w:hAnsi="GHEA Grapalat" w:cs="Sylfaen"/>
          <w:b/>
          <w:sz w:val="24"/>
          <w:szCs w:val="24"/>
          <w:lang w:val="hy-AM"/>
        </w:rPr>
        <w:t>Պետության</w:t>
      </w:r>
      <w:r w:rsidR="00BD53FE" w:rsidRPr="00005913">
        <w:rPr>
          <w:rFonts w:ascii="GHEA Grapalat" w:hAnsi="GHEA Grapalat" w:cs="Sylfaen"/>
          <w:b/>
          <w:sz w:val="24"/>
          <w:szCs w:val="24"/>
          <w:lang w:val="it-IT"/>
        </w:rPr>
        <w:t xml:space="preserve"> </w:t>
      </w:r>
      <w:r w:rsidR="00BD53FE" w:rsidRPr="000E09B6">
        <w:rPr>
          <w:rFonts w:ascii="GHEA Grapalat" w:hAnsi="GHEA Grapalat" w:cs="Sylfaen"/>
          <w:b/>
          <w:sz w:val="24"/>
          <w:szCs w:val="24"/>
          <w:lang w:val="hy-AM"/>
        </w:rPr>
        <w:t>գույքային</w:t>
      </w:r>
      <w:r w:rsidR="00BD53FE" w:rsidRPr="00005913">
        <w:rPr>
          <w:rFonts w:ascii="GHEA Grapalat" w:hAnsi="GHEA Grapalat" w:cs="Sylfaen"/>
          <w:b/>
          <w:sz w:val="24"/>
          <w:szCs w:val="24"/>
          <w:lang w:val="it-IT"/>
        </w:rPr>
        <w:t xml:space="preserve"> </w:t>
      </w:r>
      <w:r w:rsidR="00BD53FE" w:rsidRPr="000E09B6">
        <w:rPr>
          <w:rFonts w:ascii="GHEA Grapalat" w:hAnsi="GHEA Grapalat" w:cs="Sylfaen"/>
          <w:b/>
          <w:sz w:val="24"/>
          <w:szCs w:val="24"/>
          <w:lang w:val="hy-AM"/>
        </w:rPr>
        <w:t>շահերի</w:t>
      </w:r>
      <w:r w:rsidR="00BD53FE" w:rsidRPr="00005913">
        <w:rPr>
          <w:rFonts w:ascii="GHEA Grapalat" w:hAnsi="GHEA Grapalat" w:cs="Sylfaen"/>
          <w:b/>
          <w:sz w:val="24"/>
          <w:szCs w:val="24"/>
          <w:lang w:val="it-IT"/>
        </w:rPr>
        <w:t xml:space="preserve"> </w:t>
      </w:r>
      <w:r w:rsidR="00BD53FE" w:rsidRPr="000E09B6">
        <w:rPr>
          <w:rFonts w:ascii="GHEA Grapalat" w:hAnsi="GHEA Grapalat" w:cs="Sylfaen"/>
          <w:b/>
          <w:sz w:val="24"/>
          <w:szCs w:val="24"/>
          <w:lang w:val="hy-AM"/>
        </w:rPr>
        <w:t>պաշտպանության</w:t>
      </w:r>
      <w:r w:rsidR="00005913">
        <w:rPr>
          <w:rFonts w:ascii="GHEA Grapalat" w:hAnsi="GHEA Grapalat" w:cs="Sylfaen"/>
          <w:b/>
          <w:sz w:val="24"/>
          <w:szCs w:val="24"/>
          <w:lang w:val="hy-AM"/>
        </w:rPr>
        <w:t xml:space="preserve"> ոլորտ.</w:t>
      </w:r>
    </w:p>
    <w:p w:rsidR="00BD53FE" w:rsidRPr="00005913" w:rsidRDefault="00BD53FE" w:rsidP="00005913">
      <w:pPr>
        <w:spacing w:after="0"/>
        <w:ind w:left="0" w:firstLine="540"/>
        <w:jc w:val="both"/>
        <w:rPr>
          <w:rFonts w:ascii="GHEA Grapalat" w:hAnsi="GHEA Grapalat"/>
          <w:b/>
          <w:sz w:val="24"/>
          <w:szCs w:val="24"/>
          <w:lang w:val="hy-AM"/>
        </w:rPr>
      </w:pPr>
      <w:r w:rsidRPr="00005913">
        <w:rPr>
          <w:rFonts w:ascii="GHEA Grapalat" w:hAnsi="GHEA Grapalat" w:cs="Sylfaen"/>
          <w:sz w:val="24"/>
          <w:szCs w:val="24"/>
          <w:lang w:val="it-IT"/>
        </w:rPr>
        <w:t xml:space="preserve">2019 </w:t>
      </w:r>
      <w:r w:rsidRPr="00005913">
        <w:rPr>
          <w:rFonts w:ascii="GHEA Grapalat" w:hAnsi="GHEA Grapalat" w:cs="Sylfaen"/>
          <w:sz w:val="24"/>
          <w:szCs w:val="24"/>
          <w:lang w:val="hy-AM"/>
        </w:rPr>
        <w:t>թվականի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ընթացքում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ուսումնասիրվել</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է</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դատարաններին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հասցեագրված</w:t>
      </w:r>
      <w:r w:rsidRPr="00005913">
        <w:rPr>
          <w:rFonts w:ascii="GHEA Grapalat" w:hAnsi="GHEA Grapalat" w:cs="Sylfaen"/>
          <w:sz w:val="24"/>
          <w:szCs w:val="24"/>
          <w:lang w:val="it-IT"/>
        </w:rPr>
        <w:t xml:space="preserve"> 9741 </w:t>
      </w:r>
      <w:r w:rsidRPr="00005913">
        <w:rPr>
          <w:rFonts w:ascii="GHEA Grapalat" w:hAnsi="GHEA Grapalat" w:cs="Sylfaen"/>
          <w:sz w:val="24"/>
          <w:szCs w:val="24"/>
          <w:lang w:val="hy-AM"/>
        </w:rPr>
        <w:t>հայցադիմումներ</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որոնցից</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պետական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մարմինների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այդ</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թվում՝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ՀՀ</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ֆինանսների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նախարարության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դեմ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ներկայացված</w:t>
      </w:r>
      <w:r w:rsidRPr="00005913">
        <w:rPr>
          <w:rFonts w:ascii="GHEA Grapalat" w:hAnsi="GHEA Grapalat" w:cs="Sylfaen"/>
          <w:sz w:val="24"/>
          <w:szCs w:val="24"/>
          <w:lang w:val="it-IT"/>
        </w:rPr>
        <w:t xml:space="preserve"> 522 </w:t>
      </w:r>
      <w:r w:rsidRPr="00005913">
        <w:rPr>
          <w:rFonts w:ascii="GHEA Grapalat" w:hAnsi="GHEA Grapalat" w:cs="Sylfaen"/>
          <w:sz w:val="24"/>
          <w:szCs w:val="24"/>
          <w:lang w:val="hy-AM"/>
        </w:rPr>
        <w:t>հայցադիմումների</w:t>
      </w:r>
      <w:r w:rsidRPr="00005913">
        <w:rPr>
          <w:rFonts w:ascii="GHEA Grapalat" w:hAnsi="GHEA Grapalat" w:cs="Sylfaen"/>
          <w:sz w:val="24"/>
          <w:szCs w:val="24"/>
          <w:lang w:val="it-IT"/>
        </w:rPr>
        <w:t xml:space="preserve"> (709,272,428 </w:t>
      </w:r>
      <w:r w:rsidRPr="00005913">
        <w:rPr>
          <w:rFonts w:ascii="GHEA Grapalat" w:hAnsi="GHEA Grapalat" w:cs="Sylfaen"/>
          <w:sz w:val="24"/>
          <w:szCs w:val="24"/>
          <w:lang w:val="hy-AM"/>
        </w:rPr>
        <w:t>ՀՀ</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դրամ</w:t>
      </w:r>
      <w:r w:rsidRPr="00005913">
        <w:rPr>
          <w:rFonts w:ascii="GHEA Grapalat" w:hAnsi="GHEA Grapalat" w:cs="Sylfaen"/>
          <w:sz w:val="24"/>
          <w:szCs w:val="24"/>
          <w:lang w:val="it-IT"/>
        </w:rPr>
        <w:t xml:space="preserve">, 50,000 </w:t>
      </w:r>
      <w:r w:rsidRPr="00005913">
        <w:rPr>
          <w:rFonts w:ascii="GHEA Grapalat" w:hAnsi="GHEA Grapalat" w:cs="Sylfaen"/>
          <w:sz w:val="24"/>
          <w:szCs w:val="24"/>
          <w:lang w:val="hy-AM"/>
        </w:rPr>
        <w:t>եվրո</w:t>
      </w:r>
      <w:r w:rsidRPr="00005913">
        <w:rPr>
          <w:rFonts w:ascii="GHEA Grapalat" w:hAnsi="GHEA Grapalat" w:cs="Sylfaen"/>
          <w:sz w:val="24"/>
          <w:szCs w:val="24"/>
          <w:lang w:val="it-IT"/>
        </w:rPr>
        <w:t xml:space="preserve">, 500,000 </w:t>
      </w:r>
      <w:r w:rsidRPr="00005913">
        <w:rPr>
          <w:rFonts w:ascii="GHEA Grapalat" w:hAnsi="GHEA Grapalat" w:cs="Sylfaen"/>
          <w:sz w:val="24"/>
          <w:szCs w:val="24"/>
          <w:lang w:val="hy-AM"/>
        </w:rPr>
        <w:t>ռուբլի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պահանջի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հիմքով</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հարուցված</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յուրաքանչյուր</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վարույթում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կատարվել</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է</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դատավարական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գործողություններ</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և</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ապահովվում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է</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դատական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ներկայացուցչություն</w:t>
      </w:r>
      <w:r w:rsidRPr="00005913">
        <w:rPr>
          <w:rFonts w:ascii="GHEA Grapalat" w:hAnsi="GHEA Grapalat" w:cs="Sylfaen"/>
          <w:sz w:val="24"/>
          <w:szCs w:val="24"/>
          <w:lang w:val="it-IT"/>
        </w:rPr>
        <w:t xml:space="preserve">: 2019 </w:t>
      </w:r>
      <w:r w:rsidRPr="00005913">
        <w:rPr>
          <w:rFonts w:ascii="GHEA Grapalat" w:hAnsi="GHEA Grapalat" w:cs="Sylfaen"/>
          <w:sz w:val="24"/>
          <w:szCs w:val="24"/>
          <w:lang w:val="hy-AM"/>
        </w:rPr>
        <w:t>թվականի</w:t>
      </w:r>
      <w:r w:rsidR="00661982" w:rsidRPr="00005913">
        <w:rPr>
          <w:rFonts w:ascii="GHEA Grapalat" w:hAnsi="GHEA Grapalat" w:cs="Sylfaen"/>
          <w:sz w:val="24"/>
          <w:szCs w:val="24"/>
          <w:lang w:val="hy-AM"/>
        </w:rPr>
        <w:t>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ՀՀ</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ֆինանսների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նախարարության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կողմից</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ներկայացվել</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է</w:t>
      </w:r>
      <w:r w:rsidRPr="00005913">
        <w:rPr>
          <w:rFonts w:ascii="GHEA Grapalat" w:hAnsi="GHEA Grapalat" w:cs="Sylfaen"/>
          <w:sz w:val="24"/>
          <w:szCs w:val="24"/>
          <w:lang w:val="it-IT"/>
        </w:rPr>
        <w:t xml:space="preserve"> 4 </w:t>
      </w:r>
      <w:r w:rsidRPr="00005913">
        <w:rPr>
          <w:rFonts w:ascii="GHEA Grapalat" w:hAnsi="GHEA Grapalat" w:cs="Sylfaen"/>
          <w:sz w:val="24"/>
          <w:szCs w:val="24"/>
          <w:lang w:val="hy-AM"/>
        </w:rPr>
        <w:t>հայց</w:t>
      </w:r>
      <w:r w:rsidRPr="00005913">
        <w:rPr>
          <w:rFonts w:ascii="GHEA Grapalat" w:hAnsi="GHEA Grapalat" w:cs="Sylfaen"/>
          <w:sz w:val="24"/>
          <w:szCs w:val="24"/>
          <w:lang w:val="it-IT"/>
        </w:rPr>
        <w:t xml:space="preserve"> 37,239,879 </w:t>
      </w:r>
      <w:r w:rsidRPr="00005913">
        <w:rPr>
          <w:rFonts w:ascii="GHEA Grapalat" w:hAnsi="GHEA Grapalat" w:cs="Sylfaen"/>
          <w:sz w:val="24"/>
          <w:szCs w:val="24"/>
          <w:lang w:val="hy-AM"/>
        </w:rPr>
        <w:t>ՀՀ</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դրամ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և</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սնանկ</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ճանաչելու</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մասին</w:t>
      </w:r>
      <w:r w:rsidRPr="00005913">
        <w:rPr>
          <w:rFonts w:ascii="GHEA Grapalat" w:hAnsi="GHEA Grapalat" w:cs="Sylfaen"/>
          <w:sz w:val="24"/>
          <w:szCs w:val="24"/>
          <w:lang w:val="it-IT"/>
        </w:rPr>
        <w:t xml:space="preserve"> 1 </w:t>
      </w:r>
      <w:r w:rsidRPr="00005913">
        <w:rPr>
          <w:rFonts w:ascii="GHEA Grapalat" w:hAnsi="GHEA Grapalat" w:cs="Sylfaen"/>
          <w:sz w:val="24"/>
          <w:szCs w:val="24"/>
          <w:lang w:val="hy-AM"/>
        </w:rPr>
        <w:lastRenderedPageBreak/>
        <w:t>դիմում</w:t>
      </w:r>
      <w:r w:rsidRPr="00005913">
        <w:rPr>
          <w:rFonts w:ascii="GHEA Grapalat" w:hAnsi="GHEA Grapalat" w:cs="Sylfaen"/>
          <w:sz w:val="24"/>
          <w:szCs w:val="24"/>
          <w:lang w:val="it-IT"/>
        </w:rPr>
        <w:t xml:space="preserve"> 319,746 </w:t>
      </w:r>
      <w:r w:rsidRPr="00005913">
        <w:rPr>
          <w:rFonts w:ascii="GHEA Grapalat" w:hAnsi="GHEA Grapalat" w:cs="Sylfaen"/>
          <w:sz w:val="24"/>
          <w:szCs w:val="24"/>
          <w:lang w:val="hy-AM"/>
        </w:rPr>
        <w:t>ԱՄՆ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դոլարի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գումարի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չափով</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Նախկին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տարիներում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նախարարության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կողմից</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ներկայացված</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պահանջների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մասով</w:t>
      </w:r>
      <w:r w:rsidRPr="00005913">
        <w:rPr>
          <w:rFonts w:ascii="GHEA Grapalat" w:hAnsi="GHEA Grapalat" w:cs="Sylfaen"/>
          <w:sz w:val="24"/>
          <w:szCs w:val="24"/>
          <w:lang w:val="it-IT"/>
        </w:rPr>
        <w:t xml:space="preserve"> 2019 </w:t>
      </w:r>
      <w:r w:rsidRPr="00005913">
        <w:rPr>
          <w:rFonts w:ascii="GHEA Grapalat" w:hAnsi="GHEA Grapalat" w:cs="Sylfaen"/>
          <w:sz w:val="24"/>
          <w:szCs w:val="24"/>
          <w:lang w:val="hy-AM"/>
        </w:rPr>
        <w:t>թվականի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ընթացքում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ավարտված</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դատական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գործերով</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հօգուտ</w:t>
      </w:r>
      <w:r w:rsidRPr="00005913">
        <w:rPr>
          <w:rFonts w:ascii="GHEA Grapalat" w:hAnsi="GHEA Grapalat" w:cs="Sylfaen"/>
          <w:sz w:val="24"/>
          <w:szCs w:val="24"/>
          <w:lang w:val="it-IT"/>
        </w:rPr>
        <w:t xml:space="preserve"> </w:t>
      </w:r>
      <w:r w:rsidR="00661982" w:rsidRPr="00005913">
        <w:rPr>
          <w:rFonts w:ascii="GHEA Grapalat" w:hAnsi="GHEA Grapalat" w:cs="Sylfaen"/>
          <w:sz w:val="24"/>
          <w:szCs w:val="24"/>
          <w:lang w:val="hy-AM"/>
        </w:rPr>
        <w:t>պետական բյուջեի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բռնագանձվել</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է</w:t>
      </w:r>
      <w:r w:rsidRPr="00005913">
        <w:rPr>
          <w:rFonts w:ascii="GHEA Grapalat" w:hAnsi="GHEA Grapalat" w:cs="Sylfaen"/>
          <w:sz w:val="24"/>
          <w:szCs w:val="24"/>
          <w:lang w:val="it-IT"/>
        </w:rPr>
        <w:t xml:space="preserve"> 224,520,148 </w:t>
      </w:r>
      <w:r w:rsidRPr="00005913">
        <w:rPr>
          <w:rFonts w:ascii="GHEA Grapalat" w:hAnsi="GHEA Grapalat" w:cs="Sylfaen"/>
          <w:sz w:val="24"/>
          <w:szCs w:val="24"/>
          <w:lang w:val="hy-AM"/>
        </w:rPr>
        <w:t>ՀՀ</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դրամ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Նախարարության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մասնակցությամբ</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նախկին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տարիներում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վարույթ</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ընդունված</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և</w:t>
      </w:r>
      <w:r w:rsidRPr="00005913">
        <w:rPr>
          <w:rFonts w:ascii="GHEA Grapalat" w:hAnsi="GHEA Grapalat" w:cs="Sylfaen"/>
          <w:sz w:val="24"/>
          <w:szCs w:val="24"/>
          <w:lang w:val="it-IT"/>
        </w:rPr>
        <w:t xml:space="preserve"> 2019 </w:t>
      </w:r>
      <w:r w:rsidRPr="00005913">
        <w:rPr>
          <w:rFonts w:ascii="GHEA Grapalat" w:hAnsi="GHEA Grapalat" w:cs="Sylfaen"/>
          <w:sz w:val="24"/>
          <w:szCs w:val="24"/>
          <w:lang w:val="hy-AM"/>
        </w:rPr>
        <w:t>թվականի</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ընթացքում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ավարտված</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դատական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գործերով</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պետության</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դեմ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ներկայացված</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գործերով</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հայցագինը</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կազմել</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է</w:t>
      </w:r>
      <w:r w:rsidRPr="00005913">
        <w:rPr>
          <w:rFonts w:ascii="GHEA Grapalat" w:hAnsi="GHEA Grapalat" w:cs="Sylfaen"/>
          <w:sz w:val="24"/>
          <w:szCs w:val="24"/>
          <w:lang w:val="it-IT"/>
        </w:rPr>
        <w:t xml:space="preserve"> 143,906,043</w:t>
      </w:r>
      <w:r w:rsidRPr="00005913">
        <w:rPr>
          <w:rFonts w:ascii="Tahoma" w:hAnsi="Tahoma" w:cs="Tahoma"/>
          <w:sz w:val="24"/>
          <w:szCs w:val="24"/>
          <w:lang w:val="it-IT"/>
        </w:rPr>
        <w:t>‬</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ՀՀ</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դրամ</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և</w:t>
      </w:r>
      <w:r w:rsidRPr="00005913">
        <w:rPr>
          <w:rFonts w:ascii="GHEA Grapalat" w:hAnsi="GHEA Grapalat" w:cs="Sylfaen"/>
          <w:sz w:val="24"/>
          <w:szCs w:val="24"/>
          <w:lang w:val="it-IT"/>
        </w:rPr>
        <w:t xml:space="preserve"> 142,000 </w:t>
      </w:r>
      <w:r w:rsidRPr="00005913">
        <w:rPr>
          <w:rFonts w:ascii="GHEA Grapalat" w:hAnsi="GHEA Grapalat" w:cs="GHEA Grapalat"/>
          <w:sz w:val="24"/>
          <w:szCs w:val="24"/>
          <w:lang w:val="hy-AM"/>
        </w:rPr>
        <w:t>եվրո</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գումար</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որից</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բավարարվել</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է</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ընդամենը</w:t>
      </w:r>
      <w:r w:rsidRPr="00005913">
        <w:rPr>
          <w:rFonts w:ascii="GHEA Grapalat" w:hAnsi="GHEA Grapalat" w:cs="Sylfaen"/>
          <w:sz w:val="24"/>
          <w:szCs w:val="24"/>
          <w:lang w:val="it-IT"/>
        </w:rPr>
        <w:t xml:space="preserve"> 19,352,661</w:t>
      </w:r>
      <w:r w:rsidRPr="00005913">
        <w:rPr>
          <w:rFonts w:ascii="Tahoma" w:hAnsi="Tahoma" w:cs="Tahoma"/>
          <w:sz w:val="24"/>
          <w:szCs w:val="24"/>
          <w:lang w:val="it-IT"/>
        </w:rPr>
        <w:t>‬</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ՀՀ</w:t>
      </w:r>
      <w:r w:rsidRPr="00005913">
        <w:rPr>
          <w:rFonts w:ascii="GHEA Grapalat" w:hAnsi="GHEA Grapalat" w:cs="Sylfaen"/>
          <w:sz w:val="24"/>
          <w:szCs w:val="24"/>
          <w:lang w:val="it-IT"/>
        </w:rPr>
        <w:t xml:space="preserve"> </w:t>
      </w:r>
      <w:r w:rsidRPr="00005913">
        <w:rPr>
          <w:rFonts w:ascii="GHEA Grapalat" w:hAnsi="GHEA Grapalat" w:cs="GHEA Grapalat"/>
          <w:sz w:val="24"/>
          <w:szCs w:val="24"/>
          <w:lang w:val="hy-AM"/>
        </w:rPr>
        <w:t>դ</w:t>
      </w:r>
      <w:r w:rsidRPr="00005913">
        <w:rPr>
          <w:rFonts w:ascii="GHEA Grapalat" w:hAnsi="GHEA Grapalat" w:cs="Sylfaen"/>
          <w:sz w:val="24"/>
          <w:szCs w:val="24"/>
          <w:lang w:val="hy-AM"/>
        </w:rPr>
        <w:t>րամ</w:t>
      </w:r>
      <w:r w:rsidRPr="00005913">
        <w:rPr>
          <w:rFonts w:ascii="GHEA Grapalat" w:hAnsi="GHEA Grapalat" w:cs="Sylfaen"/>
          <w:sz w:val="24"/>
          <w:szCs w:val="24"/>
          <w:lang w:val="it-IT"/>
        </w:rPr>
        <w:t xml:space="preserve"> </w:t>
      </w:r>
      <w:r w:rsidRPr="00005913">
        <w:rPr>
          <w:rFonts w:ascii="GHEA Grapalat" w:hAnsi="GHEA Grapalat" w:cs="Sylfaen"/>
          <w:sz w:val="24"/>
          <w:szCs w:val="24"/>
          <w:lang w:val="hy-AM"/>
        </w:rPr>
        <w:t>պահանջ</w:t>
      </w:r>
      <w:r w:rsidRPr="00005913">
        <w:rPr>
          <w:rFonts w:ascii="GHEA Grapalat" w:hAnsi="GHEA Grapalat" w:cs="Sylfaen"/>
          <w:sz w:val="24"/>
          <w:szCs w:val="24"/>
          <w:lang w:val="it-IT"/>
        </w:rPr>
        <w:t>:</w:t>
      </w:r>
    </w:p>
    <w:p w:rsidR="005E1E5F" w:rsidRPr="00005913" w:rsidRDefault="005E1E5F" w:rsidP="00005913">
      <w:pPr>
        <w:spacing w:before="0" w:after="0"/>
        <w:ind w:left="0" w:firstLine="540"/>
        <w:rPr>
          <w:rFonts w:ascii="GHEA Grapalat" w:hAnsi="GHEA Grapalat"/>
          <w:bCs/>
          <w:sz w:val="24"/>
          <w:szCs w:val="24"/>
          <w:lang w:val="hy-AM"/>
        </w:rPr>
      </w:pPr>
    </w:p>
    <w:p w:rsidR="009439F0" w:rsidRPr="009439F0" w:rsidRDefault="009439F0" w:rsidP="009439F0">
      <w:pPr>
        <w:pStyle w:val="ListParagraph"/>
        <w:numPr>
          <w:ilvl w:val="0"/>
          <w:numId w:val="33"/>
        </w:numPr>
        <w:tabs>
          <w:tab w:val="left" w:pos="0"/>
        </w:tabs>
        <w:spacing w:after="0"/>
        <w:ind w:left="720"/>
        <w:jc w:val="both"/>
        <w:rPr>
          <w:rFonts w:ascii="GHEA Grapalat" w:eastAsia="Times New Roman" w:hAnsi="GHEA Grapalat"/>
          <w:b/>
          <w:sz w:val="24"/>
          <w:szCs w:val="24"/>
        </w:rPr>
      </w:pPr>
      <w:r w:rsidRPr="009439F0">
        <w:rPr>
          <w:rFonts w:ascii="GHEA Grapalat" w:eastAsia="Times New Roman" w:hAnsi="GHEA Grapalat"/>
          <w:b/>
          <w:sz w:val="24"/>
          <w:szCs w:val="24"/>
        </w:rPr>
        <w:t>Պետական բյուջեի նկատմամբ պարտավորությունների հաշվառման ոլորտ.</w:t>
      </w:r>
    </w:p>
    <w:p w:rsidR="009439F0" w:rsidRPr="00E521F8" w:rsidRDefault="009439F0" w:rsidP="009439F0">
      <w:pPr>
        <w:numPr>
          <w:ilvl w:val="0"/>
          <w:numId w:val="39"/>
        </w:numPr>
        <w:tabs>
          <w:tab w:val="clear" w:pos="720"/>
          <w:tab w:val="left" w:pos="0"/>
          <w:tab w:val="num" w:pos="1080"/>
        </w:tabs>
        <w:spacing w:before="0" w:after="0"/>
        <w:ind w:left="0" w:firstLine="720"/>
        <w:jc w:val="both"/>
        <w:rPr>
          <w:rFonts w:ascii="GHEA Grapalat" w:eastAsia="Times New Roman" w:hAnsi="GHEA Grapalat"/>
          <w:sz w:val="24"/>
          <w:szCs w:val="24"/>
          <w:lang w:val="hy-AM"/>
        </w:rPr>
      </w:pPr>
      <w:r w:rsidRPr="00E521F8">
        <w:rPr>
          <w:rFonts w:ascii="GHEA Grapalat" w:eastAsia="Times New Roman" w:hAnsi="GHEA Grapalat"/>
          <w:sz w:val="24"/>
          <w:szCs w:val="24"/>
          <w:lang w:val="hy-AM"/>
        </w:rPr>
        <w:t>ՀՀ պետական բյուջեից 2019թ. ընթացքում տրամադրվել է ընդամենը 67.1 մլրդ. դրամ գումարի չափով վարկ, որից 57</w:t>
      </w:r>
      <w:r w:rsidRPr="00A355E8">
        <w:rPr>
          <w:rFonts w:ascii="GHEA Grapalat" w:eastAsia="Times New Roman" w:hAnsi="GHEA Grapalat"/>
          <w:sz w:val="24"/>
          <w:szCs w:val="24"/>
          <w:lang w:val="hy-AM"/>
        </w:rPr>
        <w:t>.</w:t>
      </w:r>
      <w:r w:rsidRPr="004679AF">
        <w:rPr>
          <w:rFonts w:ascii="GHEA Grapalat" w:eastAsia="Times New Roman" w:hAnsi="GHEA Grapalat"/>
          <w:sz w:val="24"/>
          <w:szCs w:val="24"/>
          <w:lang w:val="hy-AM"/>
        </w:rPr>
        <w:t>8 մլրդ. ՀՀ դրամ գումարը տրամադրվել է Լեռնային Ղարաբաղի Հանրապետությանը, որպես միջպետա</w:t>
      </w:r>
      <w:r w:rsidRPr="00E521F8">
        <w:rPr>
          <w:rFonts w:ascii="GHEA Grapalat" w:eastAsia="Times New Roman" w:hAnsi="GHEA Grapalat"/>
          <w:sz w:val="24"/>
          <w:szCs w:val="24"/>
          <w:lang w:val="hy-AM"/>
        </w:rPr>
        <w:t>կան վարկ:</w:t>
      </w:r>
    </w:p>
    <w:p w:rsidR="009439F0" w:rsidRPr="00E521F8" w:rsidRDefault="009439F0" w:rsidP="009439F0">
      <w:pPr>
        <w:numPr>
          <w:ilvl w:val="0"/>
          <w:numId w:val="39"/>
        </w:numPr>
        <w:tabs>
          <w:tab w:val="clear" w:pos="720"/>
          <w:tab w:val="left" w:pos="567"/>
          <w:tab w:val="num" w:pos="1080"/>
        </w:tabs>
        <w:spacing w:before="0" w:after="0"/>
        <w:ind w:left="0" w:firstLine="720"/>
        <w:jc w:val="both"/>
        <w:rPr>
          <w:rFonts w:ascii="GHEA Grapalat" w:eastAsia="Times New Roman" w:hAnsi="GHEA Grapalat"/>
          <w:sz w:val="24"/>
          <w:szCs w:val="24"/>
          <w:lang w:val="hy-AM"/>
        </w:rPr>
      </w:pPr>
      <w:r w:rsidRPr="00E521F8">
        <w:rPr>
          <w:rFonts w:ascii="GHEA Grapalat" w:eastAsia="Times New Roman" w:hAnsi="GHEA Grapalat"/>
          <w:sz w:val="24"/>
          <w:szCs w:val="24"/>
          <w:lang w:val="hy-AM"/>
        </w:rPr>
        <w:t>Նախկինում տրամադրված վարկերի գծով 2019թ. ընթացքում հավաքագրվել է շուրջ 19.9 մլրդ դրամ հիմնական գումար և 9.8 մլրդ. դրամ տոկոսագումար:</w:t>
      </w:r>
    </w:p>
    <w:p w:rsidR="009439F0" w:rsidRPr="00E521F8" w:rsidRDefault="009439F0" w:rsidP="009439F0">
      <w:pPr>
        <w:numPr>
          <w:ilvl w:val="0"/>
          <w:numId w:val="39"/>
        </w:numPr>
        <w:tabs>
          <w:tab w:val="clear" w:pos="720"/>
          <w:tab w:val="left" w:pos="567"/>
          <w:tab w:val="left" w:pos="851"/>
          <w:tab w:val="num" w:pos="1080"/>
        </w:tabs>
        <w:spacing w:before="0" w:after="0"/>
        <w:ind w:left="0" w:firstLine="720"/>
        <w:jc w:val="both"/>
        <w:rPr>
          <w:rFonts w:ascii="GHEA Grapalat" w:eastAsia="Times New Roman" w:hAnsi="GHEA Grapalat"/>
          <w:sz w:val="24"/>
          <w:szCs w:val="24"/>
          <w:lang w:val="hy-AM"/>
        </w:rPr>
      </w:pPr>
      <w:r w:rsidRPr="00E521F8" w:rsidDel="000449C3">
        <w:rPr>
          <w:rFonts w:ascii="GHEA Grapalat" w:eastAsia="Times New Roman" w:hAnsi="GHEA Grapalat"/>
          <w:sz w:val="24"/>
          <w:szCs w:val="24"/>
          <w:lang w:val="hy-AM"/>
        </w:rPr>
        <w:t xml:space="preserve"> </w:t>
      </w:r>
      <w:r w:rsidRPr="00E521F8">
        <w:rPr>
          <w:rFonts w:ascii="GHEA Grapalat" w:eastAsia="Times New Roman" w:hAnsi="GHEA Grapalat"/>
          <w:sz w:val="24"/>
          <w:szCs w:val="24"/>
          <w:lang w:val="hy-AM"/>
        </w:rPr>
        <w:t>«Երիտասարդ ընտանիքներին մատչելի բնակարան» պետական ծրագրով` սուբսիդավորվել է թվով 4331 վարկառուների` ընդամենը 919.2 մլն դրամ գումարով:</w:t>
      </w:r>
    </w:p>
    <w:p w:rsidR="009439F0" w:rsidRPr="00E521F8" w:rsidRDefault="009439F0" w:rsidP="009439F0">
      <w:pPr>
        <w:numPr>
          <w:ilvl w:val="0"/>
          <w:numId w:val="39"/>
        </w:numPr>
        <w:tabs>
          <w:tab w:val="clear" w:pos="720"/>
          <w:tab w:val="left" w:pos="567"/>
          <w:tab w:val="left" w:pos="851"/>
          <w:tab w:val="num" w:pos="1080"/>
        </w:tabs>
        <w:spacing w:before="0" w:after="0"/>
        <w:ind w:left="0" w:firstLine="720"/>
        <w:jc w:val="both"/>
        <w:rPr>
          <w:rFonts w:ascii="GHEA Grapalat" w:eastAsia="Times New Roman" w:hAnsi="GHEA Grapalat"/>
          <w:sz w:val="24"/>
          <w:szCs w:val="24"/>
          <w:lang w:val="hy-AM"/>
        </w:rPr>
      </w:pPr>
      <w:r w:rsidRPr="00E521F8">
        <w:rPr>
          <w:rFonts w:ascii="GHEA Grapalat" w:eastAsia="Times New Roman" w:hAnsi="GHEA Grapalat"/>
          <w:sz w:val="24"/>
          <w:szCs w:val="24"/>
          <w:lang w:val="hy-AM"/>
        </w:rPr>
        <w:t xml:space="preserve"> «Ուսանողներին ուսումնական վարկեր» պետական ծրագրով` սուբսիդավորվել է թվով 11869 վարկառուների` ընդամենը 54.4 մլն դրամ գումարով:</w:t>
      </w:r>
    </w:p>
    <w:p w:rsidR="009439F0" w:rsidRPr="00312B54" w:rsidRDefault="009439F0" w:rsidP="009439F0">
      <w:pPr>
        <w:numPr>
          <w:ilvl w:val="0"/>
          <w:numId w:val="39"/>
        </w:numPr>
        <w:tabs>
          <w:tab w:val="clear" w:pos="720"/>
          <w:tab w:val="left" w:pos="0"/>
          <w:tab w:val="num" w:pos="1080"/>
        </w:tabs>
        <w:spacing w:before="0" w:after="0"/>
        <w:ind w:left="0" w:firstLine="720"/>
        <w:jc w:val="both"/>
        <w:rPr>
          <w:rFonts w:ascii="GHEA Grapalat" w:eastAsia="Times New Roman" w:hAnsi="GHEA Grapalat" w:cs="Sylfaen"/>
          <w:sz w:val="24"/>
          <w:szCs w:val="24"/>
          <w:lang w:val="fi-FI"/>
        </w:rPr>
      </w:pPr>
      <w:r w:rsidRPr="00E521F8">
        <w:rPr>
          <w:rFonts w:ascii="GHEA Grapalat" w:eastAsia="Times New Roman" w:hAnsi="GHEA Grapalat"/>
          <w:sz w:val="24"/>
          <w:szCs w:val="24"/>
          <w:lang w:val="hy-AM"/>
        </w:rPr>
        <w:t>2019թ. ընթացքում ՀՀ կառավարության 02.05.2019թ. թիվ 485-Ն որոշմնան հիման վրա բռնադատվածների և նրանց առաջին հերթի ժառանգների վարկային պարտավորությունները զիջելու նպատակով թվով 286 վարկառուի ծանուցվել է պարտքի ներման մասին և թվով 188 վարկառուի հետ կնքվել է պարտքի ներման պայմանագիր:</w:t>
      </w:r>
    </w:p>
    <w:p w:rsidR="00BD53FE" w:rsidRPr="009439F0" w:rsidRDefault="00BD53FE" w:rsidP="00661982">
      <w:pPr>
        <w:spacing w:before="0" w:after="0"/>
        <w:ind w:left="0" w:firstLine="540"/>
        <w:jc w:val="both"/>
        <w:rPr>
          <w:rFonts w:ascii="GHEA Grapalat" w:eastAsiaTheme="minorHAnsi" w:hAnsi="GHEA Grapalat" w:cs="GHEA Grapalat"/>
          <w:sz w:val="24"/>
          <w:szCs w:val="24"/>
          <w:lang w:val="fi-FI"/>
        </w:rPr>
      </w:pPr>
    </w:p>
    <w:p w:rsidR="00B206D4" w:rsidRPr="004B4255" w:rsidRDefault="00B206D4" w:rsidP="00B206D4">
      <w:pPr>
        <w:ind w:left="578" w:hanging="578"/>
        <w:jc w:val="right"/>
        <w:rPr>
          <w:rFonts w:ascii="Arial" w:hAnsi="Arial" w:cs="Arial"/>
          <w:bCs/>
          <w:szCs w:val="24"/>
          <w:lang w:val="hy-AM"/>
        </w:rPr>
      </w:pPr>
    </w:p>
    <w:p w:rsidR="00184BD9" w:rsidRDefault="00184BD9" w:rsidP="00184BD9">
      <w:pPr>
        <w:pStyle w:val="ListParagraph"/>
        <w:numPr>
          <w:ilvl w:val="0"/>
          <w:numId w:val="41"/>
        </w:numPr>
        <w:tabs>
          <w:tab w:val="left" w:pos="810"/>
          <w:tab w:val="left" w:pos="990"/>
          <w:tab w:val="left" w:pos="9900"/>
        </w:tabs>
        <w:spacing w:after="0"/>
        <w:ind w:left="1170"/>
        <w:jc w:val="both"/>
        <w:rPr>
          <w:rFonts w:ascii="GHEA Grapalat" w:hAnsi="GHEA Grapalat"/>
          <w:b/>
          <w:color w:val="000000"/>
          <w:sz w:val="24"/>
          <w:szCs w:val="24"/>
          <w:shd w:val="clear" w:color="auto" w:fill="FFFFFF"/>
        </w:rPr>
      </w:pPr>
      <w:r w:rsidRPr="00184BD9">
        <w:rPr>
          <w:rFonts w:ascii="GHEA Grapalat" w:hAnsi="GHEA Grapalat"/>
          <w:b/>
          <w:color w:val="000000"/>
          <w:sz w:val="24"/>
          <w:szCs w:val="24"/>
          <w:shd w:val="clear" w:color="auto" w:fill="FFFFFF"/>
        </w:rPr>
        <w:t xml:space="preserve">Անձնակազմի, կառուցվածքային և գործառույթային </w:t>
      </w:r>
      <w:r w:rsidR="00B85C37">
        <w:rPr>
          <w:rFonts w:ascii="GHEA Grapalat" w:hAnsi="GHEA Grapalat"/>
          <w:b/>
          <w:color w:val="000000"/>
          <w:sz w:val="24"/>
          <w:szCs w:val="24"/>
          <w:shd w:val="clear" w:color="auto" w:fill="FFFFFF"/>
        </w:rPr>
        <w:t>օպտիմալացում.</w:t>
      </w:r>
    </w:p>
    <w:p w:rsidR="00B85C37" w:rsidRPr="00184BD9" w:rsidRDefault="00B85C37" w:rsidP="00B85C37">
      <w:pPr>
        <w:pStyle w:val="ListParagraph"/>
        <w:tabs>
          <w:tab w:val="left" w:pos="810"/>
          <w:tab w:val="left" w:pos="990"/>
          <w:tab w:val="left" w:pos="9900"/>
        </w:tabs>
        <w:spacing w:after="0"/>
        <w:ind w:left="1170"/>
        <w:jc w:val="both"/>
        <w:rPr>
          <w:rFonts w:ascii="GHEA Grapalat" w:hAnsi="GHEA Grapalat"/>
          <w:b/>
          <w:color w:val="000000"/>
          <w:sz w:val="24"/>
          <w:szCs w:val="24"/>
          <w:shd w:val="clear" w:color="auto" w:fill="FFFFFF"/>
        </w:rPr>
      </w:pPr>
    </w:p>
    <w:p w:rsidR="00B206D4" w:rsidRDefault="00B206D4" w:rsidP="00184BD9">
      <w:pPr>
        <w:pStyle w:val="ListParagraph"/>
        <w:numPr>
          <w:ilvl w:val="0"/>
          <w:numId w:val="40"/>
        </w:numPr>
        <w:tabs>
          <w:tab w:val="left" w:pos="810"/>
          <w:tab w:val="left" w:pos="990"/>
          <w:tab w:val="left" w:pos="9900"/>
        </w:tabs>
        <w:spacing w:after="0" w:line="240" w:lineRule="auto"/>
        <w:ind w:left="0" w:firstLine="630"/>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 xml:space="preserve">Իրականացվել է ծրագրային բյուջետավորման սկզբունքներին համապատասխան </w:t>
      </w:r>
      <w:r w:rsidRPr="00A25A22">
        <w:rPr>
          <w:rFonts w:ascii="GHEA Grapalat" w:hAnsi="GHEA Grapalat"/>
          <w:color w:val="000000"/>
          <w:sz w:val="24"/>
          <w:szCs w:val="24"/>
          <w:shd w:val="clear" w:color="auto" w:fill="FFFFFF"/>
        </w:rPr>
        <w:t>ՀՀ ֆինանսների նախարարության կանոնադրությունից չբխող գործառույթներ</w:t>
      </w:r>
      <w:r w:rsidRPr="008D4F06">
        <w:rPr>
          <w:rFonts w:ascii="GHEA Grapalat" w:hAnsi="GHEA Grapalat"/>
          <w:color w:val="000000"/>
          <w:sz w:val="24"/>
          <w:szCs w:val="24"/>
          <w:shd w:val="clear" w:color="auto" w:fill="FFFFFF"/>
        </w:rPr>
        <w:t xml:space="preserve">ի պատվիրակում </w:t>
      </w:r>
      <w:r>
        <w:rPr>
          <w:rFonts w:ascii="GHEA Grapalat" w:hAnsi="GHEA Grapalat"/>
          <w:color w:val="000000"/>
          <w:sz w:val="24"/>
          <w:szCs w:val="24"/>
          <w:shd w:val="clear" w:color="auto" w:fill="FFFFFF"/>
        </w:rPr>
        <w:t xml:space="preserve">պատասխանատու </w:t>
      </w:r>
      <w:r w:rsidRPr="00A25A22">
        <w:rPr>
          <w:rFonts w:ascii="GHEA Grapalat" w:hAnsi="GHEA Grapalat"/>
          <w:color w:val="000000"/>
          <w:sz w:val="24"/>
          <w:szCs w:val="24"/>
          <w:shd w:val="clear" w:color="auto" w:fill="FFFFFF"/>
        </w:rPr>
        <w:t>պետական մարմիններին</w:t>
      </w:r>
      <w:r>
        <w:rPr>
          <w:rFonts w:ascii="GHEA Grapalat" w:hAnsi="GHEA Grapalat"/>
          <w:color w:val="000000"/>
          <w:sz w:val="24"/>
          <w:szCs w:val="24"/>
          <w:shd w:val="clear" w:color="auto" w:fill="FFFFFF"/>
        </w:rPr>
        <w:t>.</w:t>
      </w:r>
    </w:p>
    <w:p w:rsidR="00B206D4" w:rsidRDefault="00B206D4" w:rsidP="00184BD9">
      <w:pPr>
        <w:pStyle w:val="ListParagraph"/>
        <w:numPr>
          <w:ilvl w:val="0"/>
          <w:numId w:val="40"/>
        </w:numPr>
        <w:tabs>
          <w:tab w:val="left" w:pos="810"/>
          <w:tab w:val="left" w:pos="990"/>
          <w:tab w:val="left" w:pos="9900"/>
        </w:tabs>
        <w:spacing w:after="0" w:line="240" w:lineRule="auto"/>
        <w:ind w:left="0" w:firstLine="630"/>
        <w:jc w:val="both"/>
        <w:rPr>
          <w:rFonts w:ascii="GHEA Grapalat" w:hAnsi="GHEA Grapalat"/>
          <w:color w:val="000000"/>
          <w:sz w:val="24"/>
          <w:szCs w:val="24"/>
          <w:shd w:val="clear" w:color="auto" w:fill="FFFFFF"/>
        </w:rPr>
      </w:pPr>
      <w:r w:rsidRPr="008D4F06">
        <w:rPr>
          <w:rFonts w:ascii="GHEA Grapalat" w:hAnsi="GHEA Grapalat"/>
          <w:color w:val="000000"/>
          <w:sz w:val="24"/>
          <w:szCs w:val="24"/>
          <w:shd w:val="clear" w:color="auto" w:fill="FFFFFF"/>
        </w:rPr>
        <w:t xml:space="preserve">Կազմակերպվել և իրականացվել է </w:t>
      </w:r>
      <w:r>
        <w:rPr>
          <w:rFonts w:ascii="GHEA Grapalat" w:hAnsi="GHEA Grapalat"/>
          <w:color w:val="000000"/>
          <w:sz w:val="24"/>
          <w:szCs w:val="24"/>
          <w:shd w:val="clear" w:color="auto" w:fill="FFFFFF"/>
        </w:rPr>
        <w:t xml:space="preserve">ենթակա ԾԻԳ </w:t>
      </w:r>
      <w:r w:rsidRPr="008D4F06">
        <w:rPr>
          <w:rFonts w:ascii="GHEA Grapalat" w:hAnsi="GHEA Grapalat"/>
          <w:color w:val="000000"/>
          <w:sz w:val="24"/>
          <w:szCs w:val="24"/>
          <w:shd w:val="clear" w:color="auto" w:fill="FFFFFF"/>
        </w:rPr>
        <w:t xml:space="preserve">պետական հիմնարկի գործունեության դադարեցման և հիմնարկին վերապահված գործառույթները </w:t>
      </w:r>
      <w:r>
        <w:rPr>
          <w:rFonts w:ascii="GHEA Grapalat" w:hAnsi="GHEA Grapalat"/>
          <w:color w:val="000000"/>
          <w:sz w:val="24"/>
          <w:szCs w:val="24"/>
          <w:shd w:val="clear" w:color="auto" w:fill="FFFFFF"/>
        </w:rPr>
        <w:t>ն</w:t>
      </w:r>
      <w:r w:rsidRPr="008D4F06">
        <w:rPr>
          <w:rFonts w:ascii="GHEA Grapalat" w:hAnsi="GHEA Grapalat"/>
          <w:color w:val="000000"/>
          <w:sz w:val="24"/>
          <w:szCs w:val="24"/>
          <w:shd w:val="clear" w:color="auto" w:fill="FFFFFF"/>
        </w:rPr>
        <w:t xml:space="preserve">ախարարության կողմից անընդհատության սկզբունքով </w:t>
      </w:r>
      <w:r w:rsidR="00B85C37">
        <w:rPr>
          <w:rFonts w:ascii="GHEA Grapalat" w:hAnsi="GHEA Grapalat"/>
          <w:color w:val="000000"/>
          <w:sz w:val="24"/>
          <w:szCs w:val="24"/>
          <w:shd w:val="clear" w:color="auto" w:fill="FFFFFF"/>
        </w:rPr>
        <w:t>իրականացմանն</w:t>
      </w:r>
      <w:r w:rsidRPr="008D4F06">
        <w:rPr>
          <w:rFonts w:ascii="GHEA Grapalat" w:hAnsi="GHEA Grapalat"/>
          <w:color w:val="000000"/>
          <w:sz w:val="24"/>
          <w:szCs w:val="24"/>
          <w:shd w:val="clear" w:color="auto" w:fill="FFFFFF"/>
        </w:rPr>
        <w:t xml:space="preserve"> ուղղված աշխատանքներ</w:t>
      </w:r>
      <w:r>
        <w:rPr>
          <w:rFonts w:ascii="GHEA Grapalat" w:hAnsi="GHEA Grapalat"/>
          <w:color w:val="000000"/>
          <w:sz w:val="24"/>
          <w:szCs w:val="24"/>
          <w:shd w:val="clear" w:color="auto" w:fill="FFFFFF"/>
        </w:rPr>
        <w:t xml:space="preserve"> </w:t>
      </w:r>
      <w:r w:rsidR="00B85C37">
        <w:rPr>
          <w:rFonts w:ascii="GHEA Grapalat" w:hAnsi="GHEA Grapalat"/>
          <w:color w:val="000000"/>
          <w:sz w:val="24"/>
          <w:szCs w:val="24"/>
          <w:shd w:val="clear" w:color="auto" w:fill="FFFFFF"/>
        </w:rPr>
        <w:t>.</w:t>
      </w:r>
    </w:p>
    <w:p w:rsidR="00B206D4" w:rsidRPr="000C5E37" w:rsidRDefault="00B206D4" w:rsidP="00184BD9">
      <w:pPr>
        <w:pStyle w:val="ListParagraph"/>
        <w:numPr>
          <w:ilvl w:val="0"/>
          <w:numId w:val="40"/>
        </w:numPr>
        <w:tabs>
          <w:tab w:val="left" w:pos="810"/>
          <w:tab w:val="left" w:pos="990"/>
          <w:tab w:val="left" w:pos="9900"/>
        </w:tabs>
        <w:spacing w:after="0" w:line="240" w:lineRule="auto"/>
        <w:ind w:left="0" w:firstLine="630"/>
        <w:jc w:val="both"/>
        <w:rPr>
          <w:rFonts w:ascii="GHEA Grapalat" w:hAnsi="GHEA Grapalat"/>
          <w:color w:val="000000"/>
          <w:sz w:val="24"/>
          <w:szCs w:val="24"/>
          <w:shd w:val="clear" w:color="auto" w:fill="FFFFFF"/>
        </w:rPr>
      </w:pPr>
      <w:r w:rsidRPr="000C5E37">
        <w:rPr>
          <w:rFonts w:ascii="GHEA Grapalat" w:hAnsi="GHEA Grapalat"/>
          <w:color w:val="000000"/>
          <w:sz w:val="24"/>
          <w:szCs w:val="24"/>
          <w:shd w:val="clear" w:color="auto" w:fill="FFFFFF"/>
        </w:rPr>
        <w:t>Պատշաճ կերպով կազմակերպվել են Համաշխարհային բանկի աջակցությամբ իրականացվող վարկային</w:t>
      </w:r>
      <w:r>
        <w:rPr>
          <w:rFonts w:ascii="GHEA Grapalat" w:hAnsi="GHEA Grapalat"/>
          <w:color w:val="000000"/>
          <w:sz w:val="24"/>
          <w:szCs w:val="24"/>
          <w:shd w:val="clear" w:color="auto" w:fill="FFFFFF"/>
        </w:rPr>
        <w:t xml:space="preserve"> և դրամաշնորհային</w:t>
      </w:r>
      <w:r w:rsidRPr="000C5E37">
        <w:rPr>
          <w:rFonts w:ascii="GHEA Grapalat" w:hAnsi="GHEA Grapalat"/>
          <w:color w:val="000000"/>
          <w:sz w:val="24"/>
          <w:szCs w:val="24"/>
          <w:shd w:val="clear" w:color="auto" w:fill="FFFFFF"/>
        </w:rPr>
        <w:t xml:space="preserve"> ծրագրի ֆիդուցիար գործառույթների փոխանցումը</w:t>
      </w:r>
      <w:r>
        <w:rPr>
          <w:rFonts w:ascii="GHEA Grapalat" w:hAnsi="GHEA Grapalat"/>
          <w:color w:val="000000"/>
          <w:sz w:val="24"/>
          <w:szCs w:val="24"/>
          <w:shd w:val="clear" w:color="auto" w:fill="FFFFFF"/>
        </w:rPr>
        <w:t xml:space="preserve"> պատասխանատու պետական մարմիններին</w:t>
      </w:r>
      <w:r w:rsidR="00B85C37">
        <w:rPr>
          <w:rFonts w:ascii="GHEA Grapalat" w:hAnsi="GHEA Grapalat"/>
          <w:color w:val="000000"/>
          <w:sz w:val="24"/>
          <w:szCs w:val="24"/>
          <w:shd w:val="clear" w:color="auto" w:fill="FFFFFF"/>
        </w:rPr>
        <w:t>.</w:t>
      </w:r>
    </w:p>
    <w:p w:rsidR="00073733" w:rsidRPr="007675AA" w:rsidRDefault="00B206D4" w:rsidP="005921AA">
      <w:pPr>
        <w:pStyle w:val="ListParagraph"/>
        <w:numPr>
          <w:ilvl w:val="0"/>
          <w:numId w:val="40"/>
        </w:numPr>
        <w:tabs>
          <w:tab w:val="left" w:pos="810"/>
          <w:tab w:val="left" w:pos="990"/>
          <w:tab w:val="left" w:pos="9900"/>
        </w:tabs>
        <w:spacing w:after="0" w:line="240" w:lineRule="auto"/>
        <w:ind w:left="0" w:firstLine="540"/>
        <w:jc w:val="both"/>
        <w:rPr>
          <w:rFonts w:ascii="GHEA Grapalat" w:hAnsi="GHEA Grapalat" w:cs="Arial"/>
          <w:sz w:val="24"/>
          <w:szCs w:val="24"/>
        </w:rPr>
      </w:pPr>
      <w:r w:rsidRPr="007675AA">
        <w:rPr>
          <w:rFonts w:ascii="GHEA Grapalat" w:hAnsi="GHEA Grapalat"/>
          <w:color w:val="000000"/>
          <w:sz w:val="24"/>
          <w:szCs w:val="24"/>
          <w:shd w:val="clear" w:color="auto" w:fill="FFFFFF"/>
        </w:rPr>
        <w:t>Իրականացվել են</w:t>
      </w:r>
      <w:r w:rsidR="00B85C37" w:rsidRPr="007675AA">
        <w:rPr>
          <w:rFonts w:ascii="GHEA Grapalat" w:hAnsi="GHEA Grapalat"/>
          <w:color w:val="000000"/>
          <w:sz w:val="24"/>
          <w:szCs w:val="24"/>
          <w:shd w:val="clear" w:color="auto" w:fill="FFFFFF"/>
        </w:rPr>
        <w:t xml:space="preserve"> կադրային և կառուցվածքային արդյունավետ փոփոխություններ</w:t>
      </w:r>
      <w:r w:rsidRPr="007675AA">
        <w:rPr>
          <w:rFonts w:ascii="GHEA Grapalat" w:hAnsi="GHEA Grapalat"/>
          <w:color w:val="000000"/>
          <w:sz w:val="24"/>
          <w:szCs w:val="24"/>
          <w:shd w:val="clear" w:color="auto" w:fill="FFFFFF"/>
        </w:rPr>
        <w:t xml:space="preserve">:   </w:t>
      </w:r>
      <w:bookmarkStart w:id="2" w:name="_GoBack"/>
      <w:bookmarkEnd w:id="2"/>
    </w:p>
    <w:p w:rsidR="00274440" w:rsidRPr="00312B54" w:rsidRDefault="00274440" w:rsidP="00661982">
      <w:pPr>
        <w:tabs>
          <w:tab w:val="left" w:pos="0"/>
        </w:tabs>
        <w:spacing w:before="0" w:after="0"/>
        <w:ind w:left="0" w:firstLine="540"/>
        <w:jc w:val="both"/>
        <w:rPr>
          <w:rFonts w:ascii="GHEA Grapalat" w:eastAsia="Times New Roman" w:hAnsi="GHEA Grapalat"/>
          <w:b/>
          <w:sz w:val="24"/>
          <w:szCs w:val="24"/>
          <w:lang w:val="hy-AM"/>
        </w:rPr>
      </w:pPr>
    </w:p>
    <w:sectPr w:rsidR="00274440" w:rsidRPr="00312B54" w:rsidSect="006403A4">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D78"/>
    <w:multiLevelType w:val="hybridMultilevel"/>
    <w:tmpl w:val="62524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47B2"/>
    <w:multiLevelType w:val="hybridMultilevel"/>
    <w:tmpl w:val="F386061C"/>
    <w:lvl w:ilvl="0" w:tplc="0409000D">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25E1"/>
    <w:multiLevelType w:val="hybridMultilevel"/>
    <w:tmpl w:val="424011D2"/>
    <w:lvl w:ilvl="0" w:tplc="456CC41E">
      <w:start w:val="1"/>
      <w:numFmt w:val="decimal"/>
      <w:lvlText w:val="%1."/>
      <w:lvlJc w:val="left"/>
      <w:pPr>
        <w:ind w:left="81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30EB4"/>
    <w:multiLevelType w:val="hybridMultilevel"/>
    <w:tmpl w:val="95148B64"/>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 w15:restartNumberingAfterBreak="0">
    <w:nsid w:val="09B10452"/>
    <w:multiLevelType w:val="multilevel"/>
    <w:tmpl w:val="08829DFE"/>
    <w:lvl w:ilvl="0">
      <w:start w:val="1"/>
      <w:numFmt w:val="decimal"/>
      <w:lvlText w:val="%1."/>
      <w:lvlJc w:val="left"/>
      <w:pPr>
        <w:ind w:left="63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0F71243B"/>
    <w:multiLevelType w:val="hybridMultilevel"/>
    <w:tmpl w:val="5A48F1D0"/>
    <w:lvl w:ilvl="0" w:tplc="040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466BF"/>
    <w:multiLevelType w:val="hybridMultilevel"/>
    <w:tmpl w:val="2DE6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878C1"/>
    <w:multiLevelType w:val="hybridMultilevel"/>
    <w:tmpl w:val="1AAA65FC"/>
    <w:lvl w:ilvl="0" w:tplc="DC04044A">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E4F12"/>
    <w:multiLevelType w:val="hybridMultilevel"/>
    <w:tmpl w:val="424011D2"/>
    <w:lvl w:ilvl="0" w:tplc="456CC41E">
      <w:start w:val="1"/>
      <w:numFmt w:val="decimal"/>
      <w:lvlText w:val="%1."/>
      <w:lvlJc w:val="left"/>
      <w:pPr>
        <w:ind w:left="81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356103"/>
    <w:multiLevelType w:val="hybridMultilevel"/>
    <w:tmpl w:val="47FAC028"/>
    <w:lvl w:ilvl="0" w:tplc="0409000D">
      <w:start w:val="1"/>
      <w:numFmt w:val="bullet"/>
      <w:lvlText w:val=""/>
      <w:lvlJc w:val="left"/>
      <w:pPr>
        <w:ind w:left="2534" w:hanging="360"/>
      </w:pPr>
      <w:rPr>
        <w:rFonts w:ascii="Wingdings" w:hAnsi="Wingdings" w:hint="default"/>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0" w15:restartNumberingAfterBreak="0">
    <w:nsid w:val="20145DA0"/>
    <w:multiLevelType w:val="hybridMultilevel"/>
    <w:tmpl w:val="F94C851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1" w15:restartNumberingAfterBreak="0">
    <w:nsid w:val="21CC36C6"/>
    <w:multiLevelType w:val="hybridMultilevel"/>
    <w:tmpl w:val="1D9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220B6"/>
    <w:multiLevelType w:val="hybridMultilevel"/>
    <w:tmpl w:val="877C2C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62241D"/>
    <w:multiLevelType w:val="hybridMultilevel"/>
    <w:tmpl w:val="117C3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6C031C"/>
    <w:multiLevelType w:val="hybridMultilevel"/>
    <w:tmpl w:val="48C28B56"/>
    <w:lvl w:ilvl="0" w:tplc="FFC831CE">
      <w:start w:val="1"/>
      <w:numFmt w:val="decimal"/>
      <w:lvlText w:val="%1."/>
      <w:lvlJc w:val="left"/>
      <w:pPr>
        <w:ind w:left="360" w:hanging="360"/>
      </w:pPr>
      <w:rPr>
        <w:rFonts w:hint="default"/>
        <w:lang w:val="af-Z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E7B5F"/>
    <w:multiLevelType w:val="hybridMultilevel"/>
    <w:tmpl w:val="78BA08BC"/>
    <w:lvl w:ilvl="0" w:tplc="0409000F">
      <w:start w:val="1"/>
      <w:numFmt w:val="decimal"/>
      <w:lvlText w:val="%1."/>
      <w:lvlJc w:val="left"/>
      <w:pPr>
        <w:ind w:left="1282" w:hanging="360"/>
      </w:pPr>
      <w:rPr>
        <w:rFont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6" w15:restartNumberingAfterBreak="0">
    <w:nsid w:val="42A20F56"/>
    <w:multiLevelType w:val="hybridMultilevel"/>
    <w:tmpl w:val="87205384"/>
    <w:lvl w:ilvl="0" w:tplc="0409000F">
      <w:start w:val="1"/>
      <w:numFmt w:val="decimal"/>
      <w:lvlText w:val="%1."/>
      <w:lvlJc w:val="left"/>
      <w:pPr>
        <w:ind w:left="390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23DF7"/>
    <w:multiLevelType w:val="hybridMultilevel"/>
    <w:tmpl w:val="6B5895B0"/>
    <w:lvl w:ilvl="0" w:tplc="FCE2FC8E">
      <w:start w:val="1"/>
      <w:numFmt w:val="bullet"/>
      <w:lvlText w:val="-"/>
      <w:lvlJc w:val="left"/>
      <w:pPr>
        <w:ind w:left="720" w:hanging="360"/>
      </w:pPr>
      <w:rPr>
        <w:rFonts w:ascii="GHEA Grapalat" w:eastAsia="Calibri" w:hAnsi="GHEA Grapala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D7475E"/>
    <w:multiLevelType w:val="hybridMultilevel"/>
    <w:tmpl w:val="28B2863A"/>
    <w:lvl w:ilvl="0" w:tplc="CB201C5C">
      <w:numFmt w:val="bullet"/>
      <w:lvlText w:val="-"/>
      <w:lvlJc w:val="left"/>
      <w:pPr>
        <w:ind w:left="1440" w:hanging="360"/>
      </w:pPr>
      <w:rPr>
        <w:rFonts w:ascii="GHEA Grapalat" w:eastAsia="Calibri" w:hAnsi="GHEA Grapala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4436378"/>
    <w:multiLevelType w:val="hybridMultilevel"/>
    <w:tmpl w:val="CADABDF4"/>
    <w:lvl w:ilvl="0" w:tplc="0409000D">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0" w15:restartNumberingAfterBreak="0">
    <w:nsid w:val="56A95555"/>
    <w:multiLevelType w:val="hybridMultilevel"/>
    <w:tmpl w:val="8DF461E4"/>
    <w:lvl w:ilvl="0" w:tplc="AC2A6484">
      <w:numFmt w:val="bullet"/>
      <w:lvlText w:val="-"/>
      <w:lvlJc w:val="left"/>
      <w:pPr>
        <w:ind w:left="927" w:hanging="360"/>
      </w:pPr>
      <w:rPr>
        <w:rFonts w:ascii="GHEA Grapalat" w:eastAsia="Times New Roman" w:hAnsi="GHEA Grapalat"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8F320FC"/>
    <w:multiLevelType w:val="hybridMultilevel"/>
    <w:tmpl w:val="86889070"/>
    <w:lvl w:ilvl="0" w:tplc="33E07A12">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5C5B5C4F"/>
    <w:multiLevelType w:val="hybridMultilevel"/>
    <w:tmpl w:val="BB0EAD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D542EAE"/>
    <w:multiLevelType w:val="hybridMultilevel"/>
    <w:tmpl w:val="34841DE0"/>
    <w:lvl w:ilvl="0" w:tplc="81701DEC">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6769B6"/>
    <w:multiLevelType w:val="hybridMultilevel"/>
    <w:tmpl w:val="F2960F1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BE7A3E"/>
    <w:multiLevelType w:val="hybridMultilevel"/>
    <w:tmpl w:val="D20E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D3CA3"/>
    <w:multiLevelType w:val="hybridMultilevel"/>
    <w:tmpl w:val="09EE652A"/>
    <w:lvl w:ilvl="0" w:tplc="CB201C5C">
      <w:numFmt w:val="bullet"/>
      <w:lvlText w:val="-"/>
      <w:lvlJc w:val="left"/>
      <w:pPr>
        <w:ind w:left="1440" w:hanging="360"/>
      </w:pPr>
      <w:rPr>
        <w:rFonts w:ascii="GHEA Grapalat" w:eastAsia="Calibri" w:hAnsi="GHEA Grapalat"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0FA1E03"/>
    <w:multiLevelType w:val="hybridMultilevel"/>
    <w:tmpl w:val="1B7E30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6CA2742"/>
    <w:multiLevelType w:val="hybridMultilevel"/>
    <w:tmpl w:val="5268C7BE"/>
    <w:lvl w:ilvl="0" w:tplc="0409000F">
      <w:start w:val="1"/>
      <w:numFmt w:val="decimal"/>
      <w:lvlText w:val="%1."/>
      <w:lvlJc w:val="left"/>
      <w:pPr>
        <w:tabs>
          <w:tab w:val="num" w:pos="786"/>
        </w:tabs>
        <w:ind w:left="786" w:hanging="360"/>
      </w:pPr>
      <w:rPr>
        <w:rFont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90F20B7"/>
    <w:multiLevelType w:val="hybridMultilevel"/>
    <w:tmpl w:val="2794E588"/>
    <w:lvl w:ilvl="0" w:tplc="B4FEF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F753EF"/>
    <w:multiLevelType w:val="hybridMultilevel"/>
    <w:tmpl w:val="6C6ABD4E"/>
    <w:lvl w:ilvl="0" w:tplc="040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06708"/>
    <w:multiLevelType w:val="hybridMultilevel"/>
    <w:tmpl w:val="9328DD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1017B4F"/>
    <w:multiLevelType w:val="hybridMultilevel"/>
    <w:tmpl w:val="D2849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33B7C92"/>
    <w:multiLevelType w:val="hybridMultilevel"/>
    <w:tmpl w:val="38CEA41E"/>
    <w:lvl w:ilvl="0" w:tplc="C3368C56">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39D1257"/>
    <w:multiLevelType w:val="hybridMultilevel"/>
    <w:tmpl w:val="43FA1E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6CE11F5"/>
    <w:multiLevelType w:val="hybridMultilevel"/>
    <w:tmpl w:val="C0D88EA2"/>
    <w:lvl w:ilvl="0" w:tplc="51C46420">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8F3558E"/>
    <w:multiLevelType w:val="multilevel"/>
    <w:tmpl w:val="DB3C2564"/>
    <w:lvl w:ilvl="0">
      <w:start w:val="1"/>
      <w:numFmt w:val="decimal"/>
      <w:lvlText w:val="%1."/>
      <w:lvlJc w:val="left"/>
      <w:pPr>
        <w:ind w:left="1150" w:hanging="360"/>
      </w:pPr>
      <w:rPr>
        <w:b/>
      </w:rPr>
    </w:lvl>
    <w:lvl w:ilvl="1">
      <w:start w:val="1"/>
      <w:numFmt w:val="decimal"/>
      <w:isLgl/>
      <w:lvlText w:val="%1.%2."/>
      <w:lvlJc w:val="left"/>
      <w:pPr>
        <w:ind w:left="1510" w:hanging="72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108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590" w:hanging="1800"/>
      </w:pPr>
      <w:rPr>
        <w:rFonts w:hint="default"/>
      </w:rPr>
    </w:lvl>
    <w:lvl w:ilvl="7">
      <w:start w:val="1"/>
      <w:numFmt w:val="decimal"/>
      <w:isLgl/>
      <w:lvlText w:val="%1.%2.%3.%4.%5.%6.%7.%8."/>
      <w:lvlJc w:val="left"/>
      <w:pPr>
        <w:ind w:left="2590" w:hanging="1800"/>
      </w:pPr>
      <w:rPr>
        <w:rFonts w:hint="default"/>
      </w:rPr>
    </w:lvl>
    <w:lvl w:ilvl="8">
      <w:start w:val="1"/>
      <w:numFmt w:val="decimal"/>
      <w:isLgl/>
      <w:lvlText w:val="%1.%2.%3.%4.%5.%6.%7.%8.%9."/>
      <w:lvlJc w:val="left"/>
      <w:pPr>
        <w:ind w:left="2950" w:hanging="2160"/>
      </w:pPr>
      <w:rPr>
        <w:rFonts w:hint="default"/>
      </w:rPr>
    </w:lvl>
  </w:abstractNum>
  <w:abstractNum w:abstractNumId="37" w15:restartNumberingAfterBreak="0">
    <w:nsid w:val="792C602F"/>
    <w:multiLevelType w:val="hybridMultilevel"/>
    <w:tmpl w:val="FC76E364"/>
    <w:lvl w:ilvl="0" w:tplc="0409000D">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8" w15:restartNumberingAfterBreak="0">
    <w:nsid w:val="7A612B66"/>
    <w:multiLevelType w:val="hybridMultilevel"/>
    <w:tmpl w:val="6BAC245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86930"/>
    <w:multiLevelType w:val="hybridMultilevel"/>
    <w:tmpl w:val="F2D69918"/>
    <w:lvl w:ilvl="0" w:tplc="7EA4F8A8">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DD52BD8"/>
    <w:multiLevelType w:val="hybridMultilevel"/>
    <w:tmpl w:val="714CE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37"/>
  </w:num>
  <w:num w:numId="8">
    <w:abstractNumId w:val="0"/>
  </w:num>
  <w:num w:numId="9">
    <w:abstractNumId w:val="31"/>
  </w:num>
  <w:num w:numId="10">
    <w:abstractNumId w:val="28"/>
  </w:num>
  <w:num w:numId="11">
    <w:abstractNumId w:val="35"/>
  </w:num>
  <w:num w:numId="12">
    <w:abstractNumId w:val="3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2"/>
  </w:num>
  <w:num w:numId="16">
    <w:abstractNumId w:val="26"/>
  </w:num>
  <w:num w:numId="17">
    <w:abstractNumId w:val="18"/>
  </w:num>
  <w:num w:numId="18">
    <w:abstractNumId w:val="25"/>
  </w:num>
  <w:num w:numId="19">
    <w:abstractNumId w:val="1"/>
  </w:num>
  <w:num w:numId="20">
    <w:abstractNumId w:val="24"/>
  </w:num>
  <w:num w:numId="21">
    <w:abstractNumId w:val="19"/>
  </w:num>
  <w:num w:numId="22">
    <w:abstractNumId w:val="7"/>
  </w:num>
  <w:num w:numId="23">
    <w:abstractNumId w:val="12"/>
  </w:num>
  <w:num w:numId="24">
    <w:abstractNumId w:val="17"/>
  </w:num>
  <w:num w:numId="25">
    <w:abstractNumId w:val="20"/>
  </w:num>
  <w:num w:numId="26">
    <w:abstractNumId w:val="9"/>
  </w:num>
  <w:num w:numId="27">
    <w:abstractNumId w:val="13"/>
  </w:num>
  <w:num w:numId="28">
    <w:abstractNumId w:val="22"/>
  </w:num>
  <w:num w:numId="29">
    <w:abstractNumId w:val="34"/>
  </w:num>
  <w:num w:numId="30">
    <w:abstractNumId w:val="33"/>
  </w:num>
  <w:num w:numId="31">
    <w:abstractNumId w:val="14"/>
  </w:num>
  <w:num w:numId="32">
    <w:abstractNumId w:val="23"/>
  </w:num>
  <w:num w:numId="33">
    <w:abstractNumId w:val="10"/>
  </w:num>
  <w:num w:numId="34">
    <w:abstractNumId w:val="15"/>
  </w:num>
  <w:num w:numId="35">
    <w:abstractNumId w:val="27"/>
  </w:num>
  <w:num w:numId="36">
    <w:abstractNumId w:val="8"/>
  </w:num>
  <w:num w:numId="37">
    <w:abstractNumId w:val="2"/>
  </w:num>
  <w:num w:numId="38">
    <w:abstractNumId w:val="38"/>
  </w:num>
  <w:num w:numId="39">
    <w:abstractNumId w:val="30"/>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DA"/>
    <w:rsid w:val="00000846"/>
    <w:rsid w:val="0000178D"/>
    <w:rsid w:val="00004E25"/>
    <w:rsid w:val="00005913"/>
    <w:rsid w:val="00007D90"/>
    <w:rsid w:val="00020441"/>
    <w:rsid w:val="00025168"/>
    <w:rsid w:val="000350A7"/>
    <w:rsid w:val="00042CEB"/>
    <w:rsid w:val="00042FF0"/>
    <w:rsid w:val="000449C3"/>
    <w:rsid w:val="00056E0D"/>
    <w:rsid w:val="00073733"/>
    <w:rsid w:val="00074665"/>
    <w:rsid w:val="00091B49"/>
    <w:rsid w:val="000A55E2"/>
    <w:rsid w:val="000E09B6"/>
    <w:rsid w:val="000F2296"/>
    <w:rsid w:val="00106592"/>
    <w:rsid w:val="00113038"/>
    <w:rsid w:val="00113C0F"/>
    <w:rsid w:val="00134AEC"/>
    <w:rsid w:val="0013679A"/>
    <w:rsid w:val="00137DC2"/>
    <w:rsid w:val="00141C6C"/>
    <w:rsid w:val="0016474D"/>
    <w:rsid w:val="001758EF"/>
    <w:rsid w:val="00184BD9"/>
    <w:rsid w:val="001858F2"/>
    <w:rsid w:val="00190DA3"/>
    <w:rsid w:val="001A5439"/>
    <w:rsid w:val="001D4D00"/>
    <w:rsid w:val="001D5E59"/>
    <w:rsid w:val="001E1D77"/>
    <w:rsid w:val="002030DA"/>
    <w:rsid w:val="00203981"/>
    <w:rsid w:val="00205122"/>
    <w:rsid w:val="0021202B"/>
    <w:rsid w:val="00220C65"/>
    <w:rsid w:val="002359A9"/>
    <w:rsid w:val="0023760D"/>
    <w:rsid w:val="00255876"/>
    <w:rsid w:val="002656BF"/>
    <w:rsid w:val="002717DC"/>
    <w:rsid w:val="00274440"/>
    <w:rsid w:val="00274EF0"/>
    <w:rsid w:val="00276A30"/>
    <w:rsid w:val="00282B4B"/>
    <w:rsid w:val="0029290D"/>
    <w:rsid w:val="002B2733"/>
    <w:rsid w:val="002C35A6"/>
    <w:rsid w:val="002F7BCA"/>
    <w:rsid w:val="00312B54"/>
    <w:rsid w:val="00324170"/>
    <w:rsid w:val="0034255B"/>
    <w:rsid w:val="00347242"/>
    <w:rsid w:val="00352A80"/>
    <w:rsid w:val="0035312C"/>
    <w:rsid w:val="00355C21"/>
    <w:rsid w:val="00367D12"/>
    <w:rsid w:val="00382C5C"/>
    <w:rsid w:val="0039137C"/>
    <w:rsid w:val="00391949"/>
    <w:rsid w:val="003961F5"/>
    <w:rsid w:val="0039790A"/>
    <w:rsid w:val="003B5A4D"/>
    <w:rsid w:val="003D4044"/>
    <w:rsid w:val="003F4670"/>
    <w:rsid w:val="0042194B"/>
    <w:rsid w:val="0042264B"/>
    <w:rsid w:val="004343E0"/>
    <w:rsid w:val="00441250"/>
    <w:rsid w:val="0045234F"/>
    <w:rsid w:val="00452391"/>
    <w:rsid w:val="004679AF"/>
    <w:rsid w:val="00485BF4"/>
    <w:rsid w:val="0049161D"/>
    <w:rsid w:val="00493E3C"/>
    <w:rsid w:val="004D369F"/>
    <w:rsid w:val="004F4440"/>
    <w:rsid w:val="00512449"/>
    <w:rsid w:val="005166B8"/>
    <w:rsid w:val="00524B88"/>
    <w:rsid w:val="005413DE"/>
    <w:rsid w:val="00560E7A"/>
    <w:rsid w:val="005649A0"/>
    <w:rsid w:val="005772B8"/>
    <w:rsid w:val="00586F02"/>
    <w:rsid w:val="005A4360"/>
    <w:rsid w:val="005B1856"/>
    <w:rsid w:val="005B3D62"/>
    <w:rsid w:val="005C1865"/>
    <w:rsid w:val="005D42A1"/>
    <w:rsid w:val="005E1E5F"/>
    <w:rsid w:val="005E629A"/>
    <w:rsid w:val="005E7E1F"/>
    <w:rsid w:val="005F54B3"/>
    <w:rsid w:val="00621645"/>
    <w:rsid w:val="00624A6B"/>
    <w:rsid w:val="00630335"/>
    <w:rsid w:val="006403A4"/>
    <w:rsid w:val="00643DD1"/>
    <w:rsid w:val="00644137"/>
    <w:rsid w:val="00645EA1"/>
    <w:rsid w:val="00650AE5"/>
    <w:rsid w:val="00652BA5"/>
    <w:rsid w:val="00654B35"/>
    <w:rsid w:val="00655532"/>
    <w:rsid w:val="00655CA2"/>
    <w:rsid w:val="00661982"/>
    <w:rsid w:val="00683E2C"/>
    <w:rsid w:val="006A192E"/>
    <w:rsid w:val="006B2B7A"/>
    <w:rsid w:val="006C1E1B"/>
    <w:rsid w:val="006D0061"/>
    <w:rsid w:val="006D1B14"/>
    <w:rsid w:val="006E23D5"/>
    <w:rsid w:val="006F023B"/>
    <w:rsid w:val="0070121E"/>
    <w:rsid w:val="007277DA"/>
    <w:rsid w:val="007362FD"/>
    <w:rsid w:val="00740DE6"/>
    <w:rsid w:val="007675AA"/>
    <w:rsid w:val="00771EC6"/>
    <w:rsid w:val="00780912"/>
    <w:rsid w:val="00780EC9"/>
    <w:rsid w:val="007863BA"/>
    <w:rsid w:val="0079493D"/>
    <w:rsid w:val="00795119"/>
    <w:rsid w:val="00796867"/>
    <w:rsid w:val="007B097B"/>
    <w:rsid w:val="007B71C2"/>
    <w:rsid w:val="007D0EEC"/>
    <w:rsid w:val="007E5C71"/>
    <w:rsid w:val="007E72BA"/>
    <w:rsid w:val="007F093D"/>
    <w:rsid w:val="007F338A"/>
    <w:rsid w:val="008019C1"/>
    <w:rsid w:val="00810F7B"/>
    <w:rsid w:val="00816E1E"/>
    <w:rsid w:val="008269E0"/>
    <w:rsid w:val="0085004A"/>
    <w:rsid w:val="00857B90"/>
    <w:rsid w:val="00865080"/>
    <w:rsid w:val="00890FCB"/>
    <w:rsid w:val="008B6C70"/>
    <w:rsid w:val="009410D0"/>
    <w:rsid w:val="009439F0"/>
    <w:rsid w:val="009476EB"/>
    <w:rsid w:val="00974A4D"/>
    <w:rsid w:val="009774D8"/>
    <w:rsid w:val="00997B2F"/>
    <w:rsid w:val="009A17B3"/>
    <w:rsid w:val="009B4B56"/>
    <w:rsid w:val="009F30B9"/>
    <w:rsid w:val="00A0074A"/>
    <w:rsid w:val="00A113F3"/>
    <w:rsid w:val="00A1500C"/>
    <w:rsid w:val="00A355E8"/>
    <w:rsid w:val="00A450CB"/>
    <w:rsid w:val="00A47A66"/>
    <w:rsid w:val="00A51521"/>
    <w:rsid w:val="00A568D6"/>
    <w:rsid w:val="00A60A9B"/>
    <w:rsid w:val="00A663B3"/>
    <w:rsid w:val="00A752F6"/>
    <w:rsid w:val="00A95B29"/>
    <w:rsid w:val="00AA1EB8"/>
    <w:rsid w:val="00AA4C14"/>
    <w:rsid w:val="00AF638E"/>
    <w:rsid w:val="00B00C6D"/>
    <w:rsid w:val="00B01A16"/>
    <w:rsid w:val="00B206D4"/>
    <w:rsid w:val="00B223E6"/>
    <w:rsid w:val="00B24716"/>
    <w:rsid w:val="00B460E9"/>
    <w:rsid w:val="00B47EE2"/>
    <w:rsid w:val="00B64E87"/>
    <w:rsid w:val="00B750E8"/>
    <w:rsid w:val="00B764EA"/>
    <w:rsid w:val="00B802CA"/>
    <w:rsid w:val="00B85C37"/>
    <w:rsid w:val="00BA0F3F"/>
    <w:rsid w:val="00BB4177"/>
    <w:rsid w:val="00BB437C"/>
    <w:rsid w:val="00BB4B89"/>
    <w:rsid w:val="00BB58F9"/>
    <w:rsid w:val="00BC4736"/>
    <w:rsid w:val="00BD2E67"/>
    <w:rsid w:val="00BD53FE"/>
    <w:rsid w:val="00BD6FA2"/>
    <w:rsid w:val="00C032BE"/>
    <w:rsid w:val="00C111EC"/>
    <w:rsid w:val="00C252FA"/>
    <w:rsid w:val="00C3655B"/>
    <w:rsid w:val="00C5172F"/>
    <w:rsid w:val="00C703CB"/>
    <w:rsid w:val="00C746F7"/>
    <w:rsid w:val="00C77CB1"/>
    <w:rsid w:val="00C94A17"/>
    <w:rsid w:val="00CA132B"/>
    <w:rsid w:val="00CB0830"/>
    <w:rsid w:val="00CB1A1C"/>
    <w:rsid w:val="00CB1D45"/>
    <w:rsid w:val="00CB6FB0"/>
    <w:rsid w:val="00CD185A"/>
    <w:rsid w:val="00CE59C8"/>
    <w:rsid w:val="00CF5C0D"/>
    <w:rsid w:val="00D00A7B"/>
    <w:rsid w:val="00D20503"/>
    <w:rsid w:val="00D30E1A"/>
    <w:rsid w:val="00D37786"/>
    <w:rsid w:val="00D4019F"/>
    <w:rsid w:val="00D62248"/>
    <w:rsid w:val="00D77897"/>
    <w:rsid w:val="00D77C4D"/>
    <w:rsid w:val="00DA0C0B"/>
    <w:rsid w:val="00DB33B7"/>
    <w:rsid w:val="00DD596C"/>
    <w:rsid w:val="00DD6085"/>
    <w:rsid w:val="00E10667"/>
    <w:rsid w:val="00E128B8"/>
    <w:rsid w:val="00E130F3"/>
    <w:rsid w:val="00E14A8F"/>
    <w:rsid w:val="00E20F12"/>
    <w:rsid w:val="00E251E3"/>
    <w:rsid w:val="00E3284E"/>
    <w:rsid w:val="00E377C4"/>
    <w:rsid w:val="00E5120D"/>
    <w:rsid w:val="00E521F8"/>
    <w:rsid w:val="00E55E53"/>
    <w:rsid w:val="00E6112F"/>
    <w:rsid w:val="00E810FE"/>
    <w:rsid w:val="00E83837"/>
    <w:rsid w:val="00E83DC6"/>
    <w:rsid w:val="00E95FC5"/>
    <w:rsid w:val="00E971E2"/>
    <w:rsid w:val="00EB1B92"/>
    <w:rsid w:val="00EC7A9B"/>
    <w:rsid w:val="00EF0306"/>
    <w:rsid w:val="00EF7695"/>
    <w:rsid w:val="00F349C5"/>
    <w:rsid w:val="00F47A66"/>
    <w:rsid w:val="00F5012D"/>
    <w:rsid w:val="00F60289"/>
    <w:rsid w:val="00F90E7E"/>
    <w:rsid w:val="00FA3D1B"/>
    <w:rsid w:val="00FA7451"/>
    <w:rsid w:val="00F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BFE5"/>
  <w15:chartTrackingRefBased/>
  <w15:docId w15:val="{DB4DF9FB-4CFF-461A-8800-C2B01DD6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67"/>
    <w:pPr>
      <w:spacing w:before="360" w:after="240" w:line="240" w:lineRule="auto"/>
      <w:ind w:left="576" w:hanging="57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Bullets,List Paragraph nowy,List Paragraph (numbered (a)),Liste 1,List Paragraph 1,List_Paragraph,Multilevel para_II,OBC Bullet,List Paragraph11,Normal numbered,Абзац списка,Paragraphe de liste PBLH"/>
    <w:basedOn w:val="Normal"/>
    <w:link w:val="ListParagraphChar"/>
    <w:uiPriority w:val="99"/>
    <w:qFormat/>
    <w:rsid w:val="00BD2E67"/>
    <w:pPr>
      <w:spacing w:before="0" w:after="160" w:line="256" w:lineRule="auto"/>
      <w:ind w:left="720" w:firstLine="0"/>
      <w:contextualSpacing/>
    </w:pPr>
    <w:rPr>
      <w:noProof/>
      <w:lang w:val="hy-AM"/>
    </w:rPr>
  </w:style>
  <w:style w:type="character" w:customStyle="1" w:styleId="ListParagraphChar">
    <w:name w:val="List Paragraph Char"/>
    <w:aliases w:val="Akapit z listą BS Char,List Paragraph1 Char,Bullets Char,List Paragraph nowy Char,List Paragraph (numbered (a)) Char,Liste 1 Char,List Paragraph 1 Char,List_Paragraph Char,Multilevel para_II Char,OBC Bullet Char,List Paragraph11 Char"/>
    <w:link w:val="ListParagraph"/>
    <w:uiPriority w:val="99"/>
    <w:locked/>
    <w:rsid w:val="00274440"/>
    <w:rPr>
      <w:rFonts w:ascii="Calibri" w:eastAsia="Calibri" w:hAnsi="Calibri" w:cs="Times New Roman"/>
      <w:noProof/>
      <w:lang w:val="hy-AM"/>
    </w:rPr>
  </w:style>
  <w:style w:type="paragraph" w:customStyle="1" w:styleId="norm">
    <w:name w:val="norm"/>
    <w:basedOn w:val="Normal"/>
    <w:link w:val="normChar"/>
    <w:rsid w:val="00274440"/>
    <w:pPr>
      <w:spacing w:before="0" w:after="0" w:line="480" w:lineRule="auto"/>
      <w:ind w:left="0" w:firstLine="709"/>
      <w:jc w:val="both"/>
    </w:pPr>
    <w:rPr>
      <w:rFonts w:ascii="Arial Armenian" w:eastAsia="Times New Roman" w:hAnsi="Arial Armenian"/>
      <w:sz w:val="20"/>
      <w:szCs w:val="20"/>
      <w:lang w:val="x-none" w:eastAsia="ru-RU"/>
    </w:rPr>
  </w:style>
  <w:style w:type="character" w:customStyle="1" w:styleId="normChar">
    <w:name w:val="norm Char"/>
    <w:link w:val="norm"/>
    <w:rsid w:val="00274440"/>
    <w:rPr>
      <w:rFonts w:ascii="Arial Armenian" w:eastAsia="Times New Roman" w:hAnsi="Arial Armenian" w:cs="Times New Roman"/>
      <w:sz w:val="20"/>
      <w:szCs w:val="20"/>
      <w:lang w:val="x-none" w:eastAsia="ru-RU"/>
    </w:rPr>
  </w:style>
  <w:style w:type="paragraph" w:styleId="BodyTextIndent">
    <w:name w:val="Body Text Indent"/>
    <w:basedOn w:val="Normal"/>
    <w:link w:val="BodyTextIndentChar"/>
    <w:rsid w:val="00274440"/>
    <w:pPr>
      <w:spacing w:before="0" w:after="0" w:line="360" w:lineRule="auto"/>
      <w:ind w:left="0" w:firstLine="720"/>
      <w:jc w:val="both"/>
    </w:pPr>
    <w:rPr>
      <w:rFonts w:ascii="Arial Armenian" w:eastAsia="Times New Roman" w:hAnsi="Arial Armenian"/>
      <w:sz w:val="24"/>
    </w:rPr>
  </w:style>
  <w:style w:type="character" w:customStyle="1" w:styleId="BodyTextIndentChar">
    <w:name w:val="Body Text Indent Char"/>
    <w:basedOn w:val="DefaultParagraphFont"/>
    <w:link w:val="BodyTextIndent"/>
    <w:rsid w:val="00274440"/>
    <w:rPr>
      <w:rFonts w:ascii="Arial Armenian" w:eastAsia="Times New Roman" w:hAnsi="Arial Armenian" w:cs="Times New Roman"/>
      <w:sz w:val="24"/>
    </w:rPr>
  </w:style>
  <w:style w:type="paragraph" w:styleId="BalloonText">
    <w:name w:val="Balloon Text"/>
    <w:basedOn w:val="Normal"/>
    <w:link w:val="BalloonTextChar"/>
    <w:uiPriority w:val="99"/>
    <w:semiHidden/>
    <w:unhideWhenUsed/>
    <w:rsid w:val="000449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0969">
      <w:bodyDiv w:val="1"/>
      <w:marLeft w:val="0"/>
      <w:marRight w:val="0"/>
      <w:marTop w:val="0"/>
      <w:marBottom w:val="0"/>
      <w:divBdr>
        <w:top w:val="none" w:sz="0" w:space="0" w:color="auto"/>
        <w:left w:val="none" w:sz="0" w:space="0" w:color="auto"/>
        <w:bottom w:val="none" w:sz="0" w:space="0" w:color="auto"/>
        <w:right w:val="none" w:sz="0" w:space="0" w:color="auto"/>
      </w:divBdr>
    </w:div>
    <w:div w:id="863902490">
      <w:bodyDiv w:val="1"/>
      <w:marLeft w:val="0"/>
      <w:marRight w:val="0"/>
      <w:marTop w:val="0"/>
      <w:marBottom w:val="0"/>
      <w:divBdr>
        <w:top w:val="none" w:sz="0" w:space="0" w:color="auto"/>
        <w:left w:val="none" w:sz="0" w:space="0" w:color="auto"/>
        <w:bottom w:val="none" w:sz="0" w:space="0" w:color="auto"/>
        <w:right w:val="none" w:sz="0" w:space="0" w:color="auto"/>
      </w:divBdr>
    </w:div>
    <w:div w:id="981159772">
      <w:bodyDiv w:val="1"/>
      <w:marLeft w:val="0"/>
      <w:marRight w:val="0"/>
      <w:marTop w:val="0"/>
      <w:marBottom w:val="0"/>
      <w:divBdr>
        <w:top w:val="none" w:sz="0" w:space="0" w:color="auto"/>
        <w:left w:val="none" w:sz="0" w:space="0" w:color="auto"/>
        <w:bottom w:val="none" w:sz="0" w:space="0" w:color="auto"/>
        <w:right w:val="none" w:sz="0" w:space="0" w:color="auto"/>
      </w:divBdr>
    </w:div>
    <w:div w:id="14123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am/website/images/website/documents/hashvetvutyunner/&#1344;&#1377;&#1396;&#1377;&#1404;&#1400;&#1407;%20&#1378;&#1397;&#1400;&#1410;&#1403;&#1381;_14.05.2018+.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CBDA-44A6-4BFD-A8CB-9B060B9B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 Harutyunyan</dc:creator>
  <cp:keywords/>
  <dc:description/>
  <cp:lastModifiedBy>Arman Adilkhanyan</cp:lastModifiedBy>
  <cp:revision>3</cp:revision>
  <dcterms:created xsi:type="dcterms:W3CDTF">2020-01-17T16:03:00Z</dcterms:created>
  <dcterms:modified xsi:type="dcterms:W3CDTF">2020-01-17T16:03:00Z</dcterms:modified>
</cp:coreProperties>
</file>